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52" w:rsidRPr="00C355D1" w:rsidRDefault="000A3F52" w:rsidP="000A3F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EMENDA AO PROJETO DE LEI </w:t>
      </w:r>
      <w:r w:rsidR="00DC5124">
        <w:rPr>
          <w:rFonts w:ascii="Arial" w:hAnsi="Arial" w:cs="Arial"/>
        </w:rPr>
        <w:t xml:space="preserve">COMPLEMENTAR </w:t>
      </w:r>
      <w:r w:rsidRPr="00C355D1">
        <w:rPr>
          <w:rFonts w:ascii="Arial" w:hAnsi="Arial" w:cs="Arial"/>
        </w:rPr>
        <w:t xml:space="preserve">Nº </w:t>
      </w:r>
      <w:r w:rsidR="00DC5124">
        <w:rPr>
          <w:rFonts w:ascii="Arial" w:hAnsi="Arial" w:cs="Arial"/>
        </w:rPr>
        <w:t>0</w:t>
      </w:r>
      <w:bookmarkStart w:id="0" w:name="_GoBack"/>
      <w:bookmarkEnd w:id="0"/>
      <w:r w:rsidR="00DC5124">
        <w:rPr>
          <w:rFonts w:ascii="Arial" w:hAnsi="Arial" w:cs="Arial"/>
        </w:rPr>
        <w:t>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</w:t>
      </w:r>
      <w:r w:rsidR="00DC5124">
        <w:rPr>
          <w:rFonts w:ascii="Arial" w:hAnsi="Arial" w:cs="Arial"/>
        </w:rPr>
        <w:t>4</w:t>
      </w:r>
    </w:p>
    <w:p w:rsidR="000A3F52" w:rsidRDefault="000A3F52" w:rsidP="000A3F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3F52" w:rsidRPr="00C355D1" w:rsidRDefault="000A3F52" w:rsidP="000A3F52">
      <w:pPr>
        <w:jc w:val="center"/>
        <w:rPr>
          <w:rFonts w:ascii="Arial" w:hAnsi="Arial" w:cs="Arial"/>
          <w:sz w:val="24"/>
          <w:szCs w:val="24"/>
        </w:rPr>
      </w:pPr>
    </w:p>
    <w:p w:rsidR="000A3F52" w:rsidRPr="00C355D1" w:rsidRDefault="006E563F" w:rsidP="000A3F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Altera o Anexo I</w:t>
      </w:r>
      <w:r w:rsidR="00B35ED0" w:rsidRPr="00B35ED0">
        <w:rPr>
          <w:rFonts w:ascii="Arial" w:hAnsi="Arial" w:cs="Arial"/>
          <w:sz w:val="24"/>
          <w:szCs w:val="24"/>
        </w:rPr>
        <w:t xml:space="preserve"> do Projeto de Lei </w:t>
      </w:r>
      <w:r>
        <w:rPr>
          <w:rFonts w:ascii="Arial" w:hAnsi="Arial" w:cs="Arial"/>
          <w:sz w:val="24"/>
          <w:szCs w:val="24"/>
        </w:rPr>
        <w:t xml:space="preserve">Complementar </w:t>
      </w:r>
      <w:r w:rsidR="00B35ED0" w:rsidRPr="00B35ED0">
        <w:rPr>
          <w:rFonts w:ascii="Arial" w:hAnsi="Arial" w:cs="Arial"/>
          <w:sz w:val="24"/>
          <w:szCs w:val="24"/>
        </w:rPr>
        <w:t xml:space="preserve">nº </w:t>
      </w:r>
      <w:r>
        <w:rPr>
          <w:rFonts w:ascii="Arial" w:hAnsi="Arial" w:cs="Arial"/>
          <w:sz w:val="24"/>
          <w:szCs w:val="24"/>
        </w:rPr>
        <w:t>04</w:t>
      </w:r>
      <w:r w:rsidR="00B35ED0" w:rsidRPr="00B35ED0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4</w:t>
      </w:r>
      <w:r w:rsidR="000A3F52" w:rsidRPr="00C355D1">
        <w:rPr>
          <w:rFonts w:ascii="Arial" w:hAnsi="Arial" w:cs="Arial"/>
          <w:sz w:val="24"/>
          <w:szCs w:val="24"/>
        </w:rPr>
        <w:t xml:space="preserve">. </w:t>
      </w: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Vereador </w:t>
      </w:r>
      <w:proofErr w:type="spellStart"/>
      <w:r w:rsidR="00FB6E26">
        <w:rPr>
          <w:rFonts w:ascii="Arial" w:hAnsi="Arial" w:cs="Arial"/>
          <w:sz w:val="24"/>
          <w:szCs w:val="24"/>
        </w:rPr>
        <w:t>Antonio</w:t>
      </w:r>
      <w:proofErr w:type="spellEnd"/>
      <w:r w:rsidR="00FB6E26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>.</w:t>
      </w: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  <w:r w:rsidRPr="00965EFF">
        <w:rPr>
          <w:rFonts w:ascii="Arial" w:hAnsi="Arial" w:cs="Arial"/>
          <w:b/>
          <w:bCs/>
          <w:sz w:val="24"/>
          <w:szCs w:val="24"/>
        </w:rPr>
        <w:t>EMENDA SUBSTITUTIVA:</w:t>
      </w:r>
      <w:r w:rsidRPr="00965EFF">
        <w:rPr>
          <w:rFonts w:ascii="Arial" w:hAnsi="Arial" w:cs="Arial"/>
          <w:b/>
          <w:bCs/>
          <w:sz w:val="24"/>
          <w:szCs w:val="24"/>
        </w:rPr>
        <w:tab/>
      </w:r>
    </w:p>
    <w:p w:rsidR="000A3F52" w:rsidRPr="00965EFF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0A3F52" w:rsidRDefault="00B35ED0" w:rsidP="000A3F52">
      <w:pPr>
        <w:rPr>
          <w:rFonts w:ascii="Arial" w:hAnsi="Arial" w:cs="Arial"/>
          <w:bCs/>
          <w:sz w:val="24"/>
          <w:szCs w:val="24"/>
        </w:rPr>
      </w:pPr>
      <w:r w:rsidRPr="00B35ED0">
        <w:rPr>
          <w:rFonts w:ascii="Arial" w:hAnsi="Arial" w:cs="Arial"/>
          <w:bCs/>
          <w:sz w:val="24"/>
          <w:szCs w:val="24"/>
        </w:rPr>
        <w:t>O A</w:t>
      </w:r>
      <w:r w:rsidR="006E563F">
        <w:rPr>
          <w:rFonts w:ascii="Arial" w:hAnsi="Arial" w:cs="Arial"/>
          <w:bCs/>
          <w:sz w:val="24"/>
          <w:szCs w:val="24"/>
        </w:rPr>
        <w:t xml:space="preserve">nexo I </w:t>
      </w:r>
      <w:r w:rsidRPr="00B35ED0">
        <w:rPr>
          <w:rFonts w:ascii="Arial" w:hAnsi="Arial" w:cs="Arial"/>
          <w:bCs/>
          <w:sz w:val="24"/>
          <w:szCs w:val="24"/>
        </w:rPr>
        <w:t xml:space="preserve">do Projeto de Lei </w:t>
      </w:r>
      <w:r w:rsidR="006E563F">
        <w:rPr>
          <w:rFonts w:ascii="Arial" w:hAnsi="Arial" w:cs="Arial"/>
          <w:bCs/>
          <w:sz w:val="24"/>
          <w:szCs w:val="24"/>
        </w:rPr>
        <w:t>Complementar nº 04</w:t>
      </w:r>
      <w:r w:rsidRPr="00B35ED0">
        <w:rPr>
          <w:rFonts w:ascii="Arial" w:hAnsi="Arial" w:cs="Arial"/>
          <w:bCs/>
          <w:sz w:val="24"/>
          <w:szCs w:val="24"/>
        </w:rPr>
        <w:t>/201</w:t>
      </w:r>
      <w:r w:rsidR="006E563F">
        <w:rPr>
          <w:rFonts w:ascii="Arial" w:hAnsi="Arial" w:cs="Arial"/>
          <w:bCs/>
          <w:sz w:val="24"/>
          <w:szCs w:val="24"/>
        </w:rPr>
        <w:t>4</w:t>
      </w:r>
      <w:r w:rsidRPr="00B35ED0">
        <w:rPr>
          <w:rFonts w:ascii="Arial" w:hAnsi="Arial" w:cs="Arial"/>
          <w:bCs/>
          <w:sz w:val="24"/>
          <w:szCs w:val="24"/>
        </w:rPr>
        <w:t xml:space="preserve"> passa a t</w:t>
      </w:r>
      <w:r>
        <w:rPr>
          <w:rFonts w:ascii="Arial" w:hAnsi="Arial" w:cs="Arial"/>
          <w:bCs/>
          <w:sz w:val="24"/>
          <w:szCs w:val="24"/>
        </w:rPr>
        <w:t>e</w:t>
      </w:r>
      <w:r w:rsidRPr="00B35ED0">
        <w:rPr>
          <w:rFonts w:ascii="Arial" w:hAnsi="Arial" w:cs="Arial"/>
          <w:bCs/>
          <w:sz w:val="24"/>
          <w:szCs w:val="24"/>
        </w:rPr>
        <w:t>r</w:t>
      </w:r>
      <w:r>
        <w:rPr>
          <w:rFonts w:ascii="Arial" w:hAnsi="Arial" w:cs="Arial"/>
          <w:bCs/>
          <w:sz w:val="24"/>
          <w:szCs w:val="24"/>
        </w:rPr>
        <w:t xml:space="preserve"> a</w:t>
      </w:r>
      <w:r w:rsidRPr="00B35ED0">
        <w:rPr>
          <w:rFonts w:ascii="Arial" w:hAnsi="Arial" w:cs="Arial"/>
          <w:bCs/>
          <w:sz w:val="24"/>
          <w:szCs w:val="24"/>
        </w:rPr>
        <w:t xml:space="preserve"> seguinte redação:</w:t>
      </w:r>
      <w:r w:rsidR="000A3F52" w:rsidRPr="00965EFF">
        <w:rPr>
          <w:rFonts w:ascii="Arial" w:hAnsi="Arial" w:cs="Arial"/>
          <w:bCs/>
          <w:sz w:val="24"/>
          <w:szCs w:val="24"/>
        </w:rPr>
        <w:t xml:space="preserve"> </w:t>
      </w:r>
    </w:p>
    <w:p w:rsidR="000A3F52" w:rsidRDefault="000A3F52" w:rsidP="000A3F52">
      <w:pPr>
        <w:rPr>
          <w:rFonts w:ascii="Arial" w:hAnsi="Arial" w:cs="Arial"/>
          <w:bCs/>
          <w:sz w:val="24"/>
          <w:szCs w:val="24"/>
        </w:rPr>
      </w:pPr>
    </w:p>
    <w:p w:rsidR="00A17BA0" w:rsidRDefault="00A17BA0" w:rsidP="000A3F52">
      <w:pPr>
        <w:rPr>
          <w:rFonts w:ascii="Arial" w:hAnsi="Arial" w:cs="Arial"/>
          <w:bCs/>
          <w:sz w:val="24"/>
          <w:szCs w:val="24"/>
        </w:rPr>
      </w:pPr>
    </w:p>
    <w:p w:rsidR="00B35ED0" w:rsidRDefault="006E563F" w:rsidP="006E563F">
      <w:pPr>
        <w:ind w:firstLine="113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QUADRO DOS EMPREGOS EM COMISSÃO</w:t>
      </w:r>
    </w:p>
    <w:p w:rsidR="006E563F" w:rsidRDefault="006E563F" w:rsidP="006E563F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992"/>
        <w:gridCol w:w="812"/>
        <w:gridCol w:w="2292"/>
      </w:tblGrid>
      <w:tr w:rsidR="006E563F" w:rsidRPr="00027355" w:rsidTr="00387FA4">
        <w:tc>
          <w:tcPr>
            <w:tcW w:w="5070" w:type="dxa"/>
          </w:tcPr>
          <w:p w:rsidR="006E563F" w:rsidRPr="00027355" w:rsidRDefault="006E563F" w:rsidP="000A3F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7355">
              <w:rPr>
                <w:rFonts w:ascii="Arial" w:hAnsi="Arial" w:cs="Arial"/>
                <w:b/>
                <w:sz w:val="24"/>
                <w:szCs w:val="24"/>
              </w:rPr>
              <w:t>DENOMINAÇÃO</w:t>
            </w:r>
          </w:p>
        </w:tc>
        <w:tc>
          <w:tcPr>
            <w:tcW w:w="992" w:type="dxa"/>
          </w:tcPr>
          <w:p w:rsidR="006E563F" w:rsidRPr="00027355" w:rsidRDefault="006E563F" w:rsidP="000273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7355">
              <w:rPr>
                <w:rFonts w:ascii="Arial" w:hAnsi="Arial" w:cs="Arial"/>
                <w:b/>
                <w:sz w:val="24"/>
                <w:szCs w:val="24"/>
              </w:rPr>
              <w:t>QTDE.</w:t>
            </w:r>
          </w:p>
        </w:tc>
        <w:tc>
          <w:tcPr>
            <w:tcW w:w="812" w:type="dxa"/>
          </w:tcPr>
          <w:p w:rsidR="006E563F" w:rsidRPr="00027355" w:rsidRDefault="006E563F" w:rsidP="000273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7355">
              <w:rPr>
                <w:rFonts w:ascii="Arial" w:hAnsi="Arial" w:cs="Arial"/>
                <w:b/>
                <w:sz w:val="24"/>
                <w:szCs w:val="24"/>
              </w:rPr>
              <w:t>REF.</w:t>
            </w:r>
          </w:p>
        </w:tc>
        <w:tc>
          <w:tcPr>
            <w:tcW w:w="2292" w:type="dxa"/>
          </w:tcPr>
          <w:p w:rsidR="006E563F" w:rsidRPr="00027355" w:rsidRDefault="006E563F" w:rsidP="000A3F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27355">
              <w:rPr>
                <w:rFonts w:ascii="Arial" w:hAnsi="Arial" w:cs="Arial"/>
                <w:b/>
                <w:sz w:val="24"/>
                <w:szCs w:val="24"/>
              </w:rPr>
              <w:t>VINCULAÇÃO ADMINISTRATIVA</w:t>
            </w:r>
          </w:p>
        </w:tc>
      </w:tr>
      <w:tr w:rsidR="006E563F" w:rsidTr="00387FA4">
        <w:tc>
          <w:tcPr>
            <w:tcW w:w="5070" w:type="dxa"/>
          </w:tcPr>
          <w:p w:rsidR="006E563F" w:rsidRDefault="00027355" w:rsidP="000A3F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Chefe de Gabinete da Superintendência</w:t>
            </w:r>
          </w:p>
        </w:tc>
        <w:tc>
          <w:tcPr>
            <w:tcW w:w="992" w:type="dxa"/>
          </w:tcPr>
          <w:p w:rsidR="006E563F" w:rsidRDefault="00027355" w:rsidP="00027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12" w:type="dxa"/>
          </w:tcPr>
          <w:p w:rsidR="006E563F" w:rsidRDefault="00027355" w:rsidP="00027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92" w:type="dxa"/>
          </w:tcPr>
          <w:p w:rsidR="00027355" w:rsidRDefault="00027355" w:rsidP="000273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Superintendência</w:t>
            </w:r>
          </w:p>
        </w:tc>
      </w:tr>
      <w:tr w:rsidR="00027355" w:rsidTr="00387FA4">
        <w:tc>
          <w:tcPr>
            <w:tcW w:w="5070" w:type="dxa"/>
          </w:tcPr>
          <w:p w:rsidR="00027355" w:rsidRDefault="00027355" w:rsidP="000A3F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 de Gestão Coo</w:t>
            </w:r>
            <w:r w:rsidR="00387FA4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porativa</w:t>
            </w:r>
          </w:p>
        </w:tc>
        <w:tc>
          <w:tcPr>
            <w:tcW w:w="992" w:type="dxa"/>
          </w:tcPr>
          <w:p w:rsidR="00027355" w:rsidRDefault="00027355" w:rsidP="00387FA4">
            <w:pPr>
              <w:jc w:val="center"/>
            </w:pPr>
            <w:proofErr w:type="gramStart"/>
            <w:r w:rsidRPr="006D0385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12" w:type="dxa"/>
          </w:tcPr>
          <w:p w:rsidR="00027355" w:rsidRDefault="00027355" w:rsidP="00027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92" w:type="dxa"/>
          </w:tcPr>
          <w:p w:rsidR="00027355" w:rsidRDefault="00027355" w:rsidP="000B61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Superintendência</w:t>
            </w:r>
          </w:p>
        </w:tc>
      </w:tr>
      <w:tr w:rsidR="00027355" w:rsidTr="00387FA4">
        <w:tc>
          <w:tcPr>
            <w:tcW w:w="5070" w:type="dxa"/>
          </w:tcPr>
          <w:p w:rsidR="00027355" w:rsidRDefault="00387FA4" w:rsidP="000A3F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Diretor Econômico, de Planejamento Financeiro e Relações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Institucionais</w:t>
            </w:r>
            <w:proofErr w:type="gramEnd"/>
          </w:p>
        </w:tc>
        <w:tc>
          <w:tcPr>
            <w:tcW w:w="992" w:type="dxa"/>
          </w:tcPr>
          <w:p w:rsidR="00027355" w:rsidRDefault="00027355" w:rsidP="00387FA4">
            <w:pPr>
              <w:jc w:val="center"/>
            </w:pPr>
            <w:proofErr w:type="gramStart"/>
            <w:r w:rsidRPr="006D0385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12" w:type="dxa"/>
          </w:tcPr>
          <w:p w:rsidR="00027355" w:rsidRDefault="00027355" w:rsidP="00027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92" w:type="dxa"/>
          </w:tcPr>
          <w:p w:rsidR="00027355" w:rsidRDefault="00027355" w:rsidP="000B61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Superintendência</w:t>
            </w:r>
          </w:p>
        </w:tc>
      </w:tr>
      <w:tr w:rsidR="00027355" w:rsidTr="00387FA4">
        <w:tc>
          <w:tcPr>
            <w:tcW w:w="5070" w:type="dxa"/>
          </w:tcPr>
          <w:p w:rsidR="00027355" w:rsidRDefault="00387FA4" w:rsidP="000A3F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Diretor de Planejamento, Obras e Recursos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Ambientais</w:t>
            </w:r>
            <w:proofErr w:type="gramEnd"/>
          </w:p>
        </w:tc>
        <w:tc>
          <w:tcPr>
            <w:tcW w:w="992" w:type="dxa"/>
          </w:tcPr>
          <w:p w:rsidR="00027355" w:rsidRDefault="00027355" w:rsidP="00387FA4">
            <w:pPr>
              <w:jc w:val="center"/>
            </w:pPr>
            <w:proofErr w:type="gramStart"/>
            <w:r w:rsidRPr="006D0385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12" w:type="dxa"/>
          </w:tcPr>
          <w:p w:rsidR="00027355" w:rsidRDefault="00027355" w:rsidP="00027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92" w:type="dxa"/>
          </w:tcPr>
          <w:p w:rsidR="00027355" w:rsidRDefault="00027355" w:rsidP="000B61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Superintendência</w:t>
            </w:r>
          </w:p>
        </w:tc>
      </w:tr>
      <w:tr w:rsidR="00027355" w:rsidTr="00387FA4">
        <w:tc>
          <w:tcPr>
            <w:tcW w:w="5070" w:type="dxa"/>
          </w:tcPr>
          <w:p w:rsidR="00027355" w:rsidRDefault="00387FA4" w:rsidP="000A3F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 de Gestão dos Recursos Hídricos</w:t>
            </w:r>
          </w:p>
        </w:tc>
        <w:tc>
          <w:tcPr>
            <w:tcW w:w="992" w:type="dxa"/>
          </w:tcPr>
          <w:p w:rsidR="00027355" w:rsidRDefault="00027355" w:rsidP="00387FA4">
            <w:pPr>
              <w:jc w:val="center"/>
            </w:pPr>
            <w:proofErr w:type="gramStart"/>
            <w:r w:rsidRPr="006D0385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12" w:type="dxa"/>
          </w:tcPr>
          <w:p w:rsidR="00027355" w:rsidRDefault="00027355" w:rsidP="00027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92" w:type="dxa"/>
          </w:tcPr>
          <w:p w:rsidR="00027355" w:rsidRDefault="00027355" w:rsidP="000B61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Superintendência</w:t>
            </w:r>
          </w:p>
        </w:tc>
      </w:tr>
      <w:tr w:rsidR="00027355" w:rsidTr="00387FA4">
        <w:tc>
          <w:tcPr>
            <w:tcW w:w="5070" w:type="dxa"/>
          </w:tcPr>
          <w:p w:rsidR="00027355" w:rsidRDefault="00387FA4" w:rsidP="000A3F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Diretor de Gestão dos Serviços e Deslocamentos</w:t>
            </w:r>
          </w:p>
        </w:tc>
        <w:tc>
          <w:tcPr>
            <w:tcW w:w="992" w:type="dxa"/>
          </w:tcPr>
          <w:p w:rsidR="00027355" w:rsidRDefault="00027355" w:rsidP="00387FA4">
            <w:pPr>
              <w:jc w:val="center"/>
            </w:pPr>
            <w:proofErr w:type="gramStart"/>
            <w:r w:rsidRPr="006D0385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12" w:type="dxa"/>
          </w:tcPr>
          <w:p w:rsidR="00027355" w:rsidRDefault="00027355" w:rsidP="000273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2292" w:type="dxa"/>
          </w:tcPr>
          <w:p w:rsidR="00027355" w:rsidRDefault="00027355" w:rsidP="000B61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Superintendência</w:t>
            </w:r>
          </w:p>
        </w:tc>
      </w:tr>
    </w:tbl>
    <w:p w:rsidR="000A3F52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BA0" w:rsidRPr="009D34DF" w:rsidRDefault="00A17BA0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D0" w:rsidRPr="00C355D1" w:rsidRDefault="00B35ED0" w:rsidP="00B35ED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</w:t>
      </w:r>
      <w:r w:rsidR="00387FA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janeiro de 2</w:t>
      </w:r>
      <w:r w:rsidR="009A5CF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B35ED0" w:rsidRDefault="00B35ED0" w:rsidP="00B35ED0">
      <w:pPr>
        <w:ind w:firstLine="144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Pr="00174EB3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74EB3">
        <w:rPr>
          <w:rFonts w:ascii="Arial" w:hAnsi="Arial" w:cs="Arial"/>
          <w:b/>
          <w:sz w:val="24"/>
          <w:szCs w:val="24"/>
        </w:rPr>
        <w:t>ANTONIO PEREIRA</w:t>
      </w: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74EB3">
        <w:rPr>
          <w:rFonts w:ascii="Arial" w:hAnsi="Arial" w:cs="Arial"/>
          <w:b/>
          <w:sz w:val="24"/>
          <w:szCs w:val="24"/>
        </w:rPr>
        <w:t>“Pereira”</w:t>
      </w: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  <w:r w:rsidRPr="002861DD">
        <w:rPr>
          <w:rFonts w:ascii="Arial" w:hAnsi="Arial" w:cs="Arial"/>
          <w:sz w:val="24"/>
          <w:szCs w:val="24"/>
        </w:rPr>
        <w:t xml:space="preserve">- Vereador </w:t>
      </w:r>
      <w:r>
        <w:rPr>
          <w:rFonts w:ascii="Arial" w:hAnsi="Arial" w:cs="Arial"/>
          <w:sz w:val="24"/>
          <w:szCs w:val="24"/>
        </w:rPr>
        <w:t>PT-</w:t>
      </w: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30C8E05" wp14:editId="73B14A7A">
            <wp:simplePos x="0" y="0"/>
            <wp:positionH relativeFrom="column">
              <wp:posOffset>2609215</wp:posOffset>
            </wp:positionH>
            <wp:positionV relativeFrom="paragraph">
              <wp:posOffset>57150</wp:posOffset>
            </wp:positionV>
            <wp:extent cx="546100" cy="438785"/>
            <wp:effectExtent l="0" t="0" r="0" b="0"/>
            <wp:wrapTight wrapText="bothSides">
              <wp:wrapPolygon edited="0">
                <wp:start x="0" y="0"/>
                <wp:lineTo x="0" y="20631"/>
                <wp:lineTo x="21098" y="20631"/>
                <wp:lineTo x="21098" y="0"/>
                <wp:lineTo x="0" y="0"/>
              </wp:wrapPolygon>
            </wp:wrapTight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sz w:val="24"/>
          <w:szCs w:val="24"/>
        </w:rPr>
      </w:pPr>
    </w:p>
    <w:p w:rsidR="000A3F52" w:rsidRPr="00FD5CE1" w:rsidRDefault="000A3F52" w:rsidP="000A3F52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lastRenderedPageBreak/>
        <w:t>Exposição de Motivos</w:t>
      </w: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D0" w:rsidRDefault="009C0A57" w:rsidP="00B35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administração pública é gerida por uma série de </w:t>
      </w:r>
      <w:r w:rsidRPr="009C0A57">
        <w:rPr>
          <w:rFonts w:ascii="Arial" w:hAnsi="Arial" w:cs="Arial"/>
          <w:b/>
          <w:sz w:val="24"/>
          <w:szCs w:val="24"/>
        </w:rPr>
        <w:t>princípios constitucionais</w:t>
      </w:r>
      <w:r>
        <w:rPr>
          <w:rFonts w:ascii="Arial" w:hAnsi="Arial" w:cs="Arial"/>
          <w:sz w:val="24"/>
          <w:szCs w:val="24"/>
        </w:rPr>
        <w:t xml:space="preserve"> que </w:t>
      </w:r>
      <w:r w:rsidRPr="009C0A57">
        <w:rPr>
          <w:rFonts w:ascii="Arial" w:hAnsi="Arial" w:cs="Arial"/>
          <w:sz w:val="24"/>
          <w:szCs w:val="24"/>
        </w:rPr>
        <w:t>inspiram o modo de agir da administração pública, representa</w:t>
      </w:r>
      <w:r>
        <w:rPr>
          <w:rFonts w:ascii="Arial" w:hAnsi="Arial" w:cs="Arial"/>
          <w:sz w:val="24"/>
          <w:szCs w:val="24"/>
        </w:rPr>
        <w:t xml:space="preserve">ndo um norteador para </w:t>
      </w:r>
      <w:r w:rsidRPr="009C0A57">
        <w:rPr>
          <w:rFonts w:ascii="Arial" w:hAnsi="Arial" w:cs="Arial"/>
          <w:sz w:val="24"/>
          <w:szCs w:val="24"/>
        </w:rPr>
        <w:t xml:space="preserve">a conduta do Estado </w:t>
      </w:r>
      <w:r>
        <w:rPr>
          <w:rFonts w:ascii="Arial" w:hAnsi="Arial" w:cs="Arial"/>
          <w:sz w:val="24"/>
          <w:szCs w:val="24"/>
        </w:rPr>
        <w:t xml:space="preserve">durante </w:t>
      </w:r>
      <w:r w:rsidRPr="009C0A57">
        <w:rPr>
          <w:rFonts w:ascii="Arial" w:hAnsi="Arial" w:cs="Arial"/>
          <w:sz w:val="24"/>
          <w:szCs w:val="24"/>
        </w:rPr>
        <w:t>o exercício de atividades administrativas</w:t>
      </w:r>
      <w:r w:rsidR="00B35ED0">
        <w:rPr>
          <w:rFonts w:ascii="Arial" w:hAnsi="Arial" w:cs="Arial"/>
          <w:sz w:val="24"/>
          <w:szCs w:val="24"/>
        </w:rPr>
        <w:t>.</w:t>
      </w:r>
    </w:p>
    <w:p w:rsidR="00B35ED0" w:rsidRDefault="00B35ED0" w:rsidP="00B35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0A57" w:rsidRDefault="009C0A57" w:rsidP="00B35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destes princípios é o da </w:t>
      </w:r>
      <w:r w:rsidRPr="009C0A57">
        <w:rPr>
          <w:rFonts w:ascii="Arial" w:hAnsi="Arial" w:cs="Arial"/>
          <w:b/>
          <w:sz w:val="24"/>
          <w:szCs w:val="24"/>
        </w:rPr>
        <w:t>impessoalidade</w:t>
      </w:r>
      <w:r>
        <w:rPr>
          <w:rFonts w:ascii="Arial" w:hAnsi="Arial" w:cs="Arial"/>
          <w:sz w:val="24"/>
          <w:szCs w:val="24"/>
        </w:rPr>
        <w:t xml:space="preserve">. A impessoalidade busca oferecer igualdade de tratamento dispensado a administrados que se encontrem em uma mesma situação. E, para que haja impessoalidade de fato, é preciso nortear-se pelo </w:t>
      </w:r>
      <w:r w:rsidRPr="009C0A57">
        <w:rPr>
          <w:rFonts w:ascii="Arial" w:hAnsi="Arial" w:cs="Arial"/>
          <w:b/>
          <w:sz w:val="24"/>
          <w:szCs w:val="24"/>
        </w:rPr>
        <w:t>interesse público</w:t>
      </w:r>
      <w:r>
        <w:rPr>
          <w:rFonts w:ascii="Arial" w:hAnsi="Arial" w:cs="Arial"/>
          <w:sz w:val="24"/>
          <w:szCs w:val="24"/>
        </w:rPr>
        <w:t xml:space="preserve"> e não privado – impedindo, assim, o favorecimento de um indivíduo e o prejuízo de outros.</w:t>
      </w:r>
    </w:p>
    <w:p w:rsidR="009C0A57" w:rsidRDefault="009C0A57" w:rsidP="00B35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D0" w:rsidRDefault="00EF7A7A" w:rsidP="00B35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Anexo I do Projeto de Lei Complementar em análise </w:t>
      </w:r>
      <w:r w:rsidR="006B683A">
        <w:rPr>
          <w:rFonts w:ascii="Arial" w:hAnsi="Arial" w:cs="Arial"/>
          <w:sz w:val="24"/>
          <w:szCs w:val="24"/>
        </w:rPr>
        <w:t xml:space="preserve">viola tal princípio constitucional ao </w:t>
      </w:r>
      <w:r w:rsidR="006B683A" w:rsidRPr="006B683A">
        <w:rPr>
          <w:rFonts w:ascii="Arial" w:hAnsi="Arial" w:cs="Arial"/>
          <w:b/>
          <w:sz w:val="24"/>
          <w:szCs w:val="24"/>
        </w:rPr>
        <w:t>diferenciar a remuneração</w:t>
      </w:r>
      <w:r w:rsidR="006B683A">
        <w:rPr>
          <w:rFonts w:ascii="Arial" w:hAnsi="Arial" w:cs="Arial"/>
          <w:sz w:val="24"/>
          <w:szCs w:val="24"/>
        </w:rPr>
        <w:t xml:space="preserve"> concedida a diretores que possuem as </w:t>
      </w:r>
      <w:r w:rsidR="006B683A" w:rsidRPr="006B683A">
        <w:rPr>
          <w:rFonts w:ascii="Arial" w:hAnsi="Arial" w:cs="Arial"/>
          <w:b/>
          <w:sz w:val="24"/>
          <w:szCs w:val="24"/>
        </w:rPr>
        <w:t xml:space="preserve">mesmas atribuições </w:t>
      </w:r>
      <w:r w:rsidR="006B683A" w:rsidRPr="006B683A">
        <w:rPr>
          <w:rFonts w:ascii="Arial" w:hAnsi="Arial" w:cs="Arial"/>
          <w:sz w:val="24"/>
          <w:szCs w:val="24"/>
        </w:rPr>
        <w:t>sumárias</w:t>
      </w:r>
      <w:r w:rsidR="006B683A">
        <w:rPr>
          <w:rFonts w:ascii="Arial" w:hAnsi="Arial" w:cs="Arial"/>
          <w:sz w:val="24"/>
          <w:szCs w:val="24"/>
        </w:rPr>
        <w:t>. Ora, se todos têm a mesma responsabilidade, deveriam por ela receber o mesmo ordenado.</w:t>
      </w:r>
    </w:p>
    <w:p w:rsidR="00EF7A7A" w:rsidRDefault="00EF7A7A" w:rsidP="00B35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D0" w:rsidRDefault="006B683A" w:rsidP="00B35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Vale ressaltar que, para a ocupação de qualquer um dos empregos em comissão, é exigida apenas a escolaridade mínima em nível superior. A </w:t>
      </w:r>
      <w:r w:rsidRPr="0093203C">
        <w:rPr>
          <w:rFonts w:ascii="Arial" w:hAnsi="Arial" w:cs="Arial"/>
          <w:b/>
          <w:sz w:val="24"/>
          <w:szCs w:val="24"/>
        </w:rPr>
        <w:t>contratação não está vinculada a diferentes</w:t>
      </w:r>
      <w:r>
        <w:rPr>
          <w:rFonts w:ascii="Arial" w:hAnsi="Arial" w:cs="Arial"/>
          <w:sz w:val="24"/>
          <w:szCs w:val="24"/>
        </w:rPr>
        <w:t xml:space="preserve"> </w:t>
      </w:r>
      <w:r w:rsidR="0093203C">
        <w:rPr>
          <w:rFonts w:ascii="Arial" w:hAnsi="Arial" w:cs="Arial"/>
          <w:sz w:val="24"/>
          <w:szCs w:val="24"/>
        </w:rPr>
        <w:t xml:space="preserve">formações e </w:t>
      </w:r>
      <w:r>
        <w:rPr>
          <w:rFonts w:ascii="Arial" w:hAnsi="Arial" w:cs="Arial"/>
          <w:sz w:val="24"/>
          <w:szCs w:val="24"/>
        </w:rPr>
        <w:t xml:space="preserve">experiências profissionais, portanto, mais uma vez, </w:t>
      </w:r>
      <w:r w:rsidRPr="0093203C">
        <w:rPr>
          <w:rFonts w:ascii="Arial" w:hAnsi="Arial" w:cs="Arial"/>
          <w:b/>
          <w:sz w:val="24"/>
          <w:szCs w:val="24"/>
        </w:rPr>
        <w:t>não há que se falar em diferenças salariais</w:t>
      </w:r>
      <w:r>
        <w:rPr>
          <w:rFonts w:ascii="Arial" w:hAnsi="Arial" w:cs="Arial"/>
          <w:sz w:val="24"/>
          <w:szCs w:val="24"/>
        </w:rPr>
        <w:t>.</w:t>
      </w:r>
    </w:p>
    <w:p w:rsidR="00B35ED0" w:rsidRDefault="00B35ED0" w:rsidP="00B35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esta emenda garante o princípio da </w:t>
      </w:r>
      <w:r w:rsidR="006B683A">
        <w:rPr>
          <w:rFonts w:ascii="Arial" w:hAnsi="Arial" w:cs="Arial"/>
          <w:sz w:val="24"/>
          <w:szCs w:val="24"/>
        </w:rPr>
        <w:t>impessoalidade</w:t>
      </w:r>
      <w:r>
        <w:rPr>
          <w:rFonts w:ascii="Arial" w:hAnsi="Arial" w:cs="Arial"/>
          <w:sz w:val="24"/>
          <w:szCs w:val="24"/>
        </w:rPr>
        <w:t xml:space="preserve"> e ainda a adequação da norma municipal à legislação federal em vigor.</w:t>
      </w:r>
    </w:p>
    <w:p w:rsidR="00B35ED0" w:rsidRDefault="00B35ED0" w:rsidP="00B35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B35ED0" w:rsidRPr="00C355D1" w:rsidRDefault="00B35ED0" w:rsidP="00B35ED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</w:t>
      </w:r>
      <w:r w:rsidR="006B683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janeiro de 2</w:t>
      </w:r>
      <w:r w:rsidR="009A5CF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B35ED0" w:rsidRDefault="00B35ED0" w:rsidP="00B35ED0">
      <w:pPr>
        <w:ind w:firstLine="1440"/>
        <w:rPr>
          <w:rFonts w:ascii="Arial" w:hAnsi="Arial" w:cs="Arial"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35ED0" w:rsidRPr="00174EB3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74EB3">
        <w:rPr>
          <w:rFonts w:ascii="Arial" w:hAnsi="Arial" w:cs="Arial"/>
          <w:b/>
          <w:sz w:val="24"/>
          <w:szCs w:val="24"/>
        </w:rPr>
        <w:t>ANTONIO PEREIRA</w:t>
      </w:r>
    </w:p>
    <w:p w:rsidR="00B35ED0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174EB3">
        <w:rPr>
          <w:rFonts w:ascii="Arial" w:hAnsi="Arial" w:cs="Arial"/>
          <w:b/>
          <w:sz w:val="24"/>
          <w:szCs w:val="24"/>
        </w:rPr>
        <w:t>“Pereira”</w:t>
      </w:r>
    </w:p>
    <w:p w:rsidR="00B35ED0" w:rsidRPr="002861DD" w:rsidRDefault="00B35ED0" w:rsidP="00B35ED0">
      <w:pPr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861DD">
        <w:rPr>
          <w:rFonts w:ascii="Arial" w:hAnsi="Arial" w:cs="Arial"/>
          <w:sz w:val="24"/>
          <w:szCs w:val="24"/>
        </w:rPr>
        <w:t xml:space="preserve">- Vereador </w:t>
      </w:r>
      <w:r>
        <w:rPr>
          <w:rFonts w:ascii="Arial" w:hAnsi="Arial" w:cs="Arial"/>
          <w:sz w:val="24"/>
          <w:szCs w:val="24"/>
        </w:rPr>
        <w:t>PT-</w:t>
      </w:r>
    </w:p>
    <w:p w:rsidR="000A3F52" w:rsidRDefault="00B35ED0" w:rsidP="000A3F52">
      <w:pPr>
        <w:ind w:firstLine="1440"/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D252AF6" wp14:editId="15EE1B87">
            <wp:simplePos x="0" y="0"/>
            <wp:positionH relativeFrom="column">
              <wp:posOffset>2609215</wp:posOffset>
            </wp:positionH>
            <wp:positionV relativeFrom="paragraph">
              <wp:posOffset>55245</wp:posOffset>
            </wp:positionV>
            <wp:extent cx="546100" cy="438785"/>
            <wp:effectExtent l="0" t="0" r="0" b="0"/>
            <wp:wrapTight wrapText="bothSides">
              <wp:wrapPolygon edited="0">
                <wp:start x="0" y="0"/>
                <wp:lineTo x="0" y="20631"/>
                <wp:lineTo x="21098" y="20631"/>
                <wp:lineTo x="21098" y="0"/>
                <wp:lineTo x="0" y="0"/>
              </wp:wrapPolygon>
            </wp:wrapTight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3F52" w:rsidSect="000A3F52">
      <w:headerReference w:type="default" r:id="rId8"/>
      <w:pgSz w:w="11906" w:h="16838"/>
      <w:pgMar w:top="2663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0EC" w:rsidRDefault="00EF70EC" w:rsidP="000A3F52">
      <w:r>
        <w:separator/>
      </w:r>
    </w:p>
  </w:endnote>
  <w:endnote w:type="continuationSeparator" w:id="0">
    <w:p w:rsidR="00EF70EC" w:rsidRDefault="00EF70EC" w:rsidP="000A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0EC" w:rsidRDefault="00EF70EC" w:rsidP="000A3F52">
      <w:r>
        <w:separator/>
      </w:r>
    </w:p>
  </w:footnote>
  <w:footnote w:type="continuationSeparator" w:id="0">
    <w:p w:rsidR="00EF70EC" w:rsidRDefault="00EF70EC" w:rsidP="000A3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52" w:rsidRDefault="00B35ED0" w:rsidP="000A3F5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Pr="00AE702A" w:rsidRDefault="000A3F52" w:rsidP="000A3F52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A3F52" w:rsidRPr="00D26CB3" w:rsidRDefault="000A3F52" w:rsidP="000A3F52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A3F52" w:rsidRPr="00AE702A" w:rsidRDefault="000A3F52" w:rsidP="000A3F52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A3F52" w:rsidRPr="00D26CB3" w:rsidRDefault="000A3F52" w:rsidP="000A3F52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Default="000A3F52" w:rsidP="000A3F5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7FF53D9" wp14:editId="4940884B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0A3F52" w:rsidRDefault="000A3F52" w:rsidP="000A3F5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7FF53D9" wp14:editId="4940884B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A3F52" w:rsidRDefault="000A3F5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11ab7f1a0774ae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27355"/>
    <w:rsid w:val="000A3F52"/>
    <w:rsid w:val="0013539E"/>
    <w:rsid w:val="001915A3"/>
    <w:rsid w:val="00217F62"/>
    <w:rsid w:val="00387FA4"/>
    <w:rsid w:val="003F06C7"/>
    <w:rsid w:val="004A1BB9"/>
    <w:rsid w:val="006B683A"/>
    <w:rsid w:val="006E563F"/>
    <w:rsid w:val="0083072E"/>
    <w:rsid w:val="0093203C"/>
    <w:rsid w:val="0094799D"/>
    <w:rsid w:val="009A5CFC"/>
    <w:rsid w:val="009C0A57"/>
    <w:rsid w:val="00A17BA0"/>
    <w:rsid w:val="00A906D8"/>
    <w:rsid w:val="00AB5A74"/>
    <w:rsid w:val="00B35ED0"/>
    <w:rsid w:val="00CC6BE4"/>
    <w:rsid w:val="00DC5124"/>
    <w:rsid w:val="00DC5131"/>
    <w:rsid w:val="00EF70EC"/>
    <w:rsid w:val="00EF7A7A"/>
    <w:rsid w:val="00F071AE"/>
    <w:rsid w:val="00F36CDC"/>
    <w:rsid w:val="00F532D2"/>
    <w:rsid w:val="00F67242"/>
    <w:rsid w:val="00FB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table" w:styleId="Tabelacomgrade">
    <w:name w:val="Table Grid"/>
    <w:basedOn w:val="Tabelanormal"/>
    <w:uiPriority w:val="59"/>
    <w:rsid w:val="006E5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table" w:styleId="Tabelacomgrade">
    <w:name w:val="Table Grid"/>
    <w:basedOn w:val="Tabelanormal"/>
    <w:uiPriority w:val="59"/>
    <w:rsid w:val="006E56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43d71b8-4042-438b-9319-85ea4e08f2aa.png" Id="R30bd1c6b71bd44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43d71b8-4042-438b-9319-85ea4e08f2aa.png" Id="R311ab7f1a0774a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 Aparecida Costa</dc:creator>
  <cp:lastModifiedBy>Beatriz Aparecida Costa</cp:lastModifiedBy>
  <cp:revision>11</cp:revision>
  <dcterms:created xsi:type="dcterms:W3CDTF">2014-01-22T13:33:00Z</dcterms:created>
  <dcterms:modified xsi:type="dcterms:W3CDTF">2014-02-28T18:24:00Z</dcterms:modified>
</cp:coreProperties>
</file>