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615B24">
        <w:rPr>
          <w:rFonts w:ascii="Arial" w:hAnsi="Arial" w:cs="Arial"/>
        </w:rPr>
        <w:t>638</w:t>
      </w:r>
      <w:r w:rsidRPr="009F0765">
        <w:rPr>
          <w:rFonts w:ascii="Arial" w:hAnsi="Arial" w:cs="Arial"/>
        </w:rPr>
        <w:t>/</w:t>
      </w:r>
      <w:r w:rsidR="00615B24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 xml:space="preserve">ca ao Poder Executivo Municipal a </w:t>
      </w:r>
      <w:r w:rsidR="001B06B5">
        <w:rPr>
          <w:rFonts w:ascii="Arial" w:hAnsi="Arial" w:cs="Arial"/>
          <w:sz w:val="24"/>
          <w:szCs w:val="24"/>
        </w:rPr>
        <w:t>substituição de placas denominativas de ruas no bairro Residencial Furlan.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B32749">
        <w:rPr>
          <w:rFonts w:ascii="Arial" w:hAnsi="Arial" w:cs="Arial"/>
          <w:bCs/>
          <w:sz w:val="24"/>
          <w:szCs w:val="24"/>
        </w:rPr>
        <w:t xml:space="preserve">a </w:t>
      </w:r>
      <w:r w:rsidR="001B06B5">
        <w:rPr>
          <w:rFonts w:ascii="Arial" w:hAnsi="Arial" w:cs="Arial"/>
          <w:bCs/>
          <w:sz w:val="24"/>
          <w:szCs w:val="24"/>
        </w:rPr>
        <w:t>substituição de placas denominativas de ruas no bairro Residencial Furlan.</w:t>
      </w: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1B06B5">
        <w:rPr>
          <w:rFonts w:ascii="Arial" w:hAnsi="Arial" w:cs="Arial"/>
          <w:sz w:val="24"/>
          <w:szCs w:val="24"/>
        </w:rPr>
        <w:t xml:space="preserve">Moradores do bairro têm reivindicando a troca de placas indicativas de ruas do bairro, porque a maioria é antiga, está desgastada pelo tempo e encontra-se ilegível, dificultando a identificação por parte dos visitantes. 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5B2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15B24"/>
    <w:rsid w:val="00622124"/>
    <w:rsid w:val="00636847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2013-04-30T15:55:00Z</cp:lastPrinted>
  <dcterms:created xsi:type="dcterms:W3CDTF">2014-02-12T14:14:00Z</dcterms:created>
  <dcterms:modified xsi:type="dcterms:W3CDTF">2014-02-12T14:14:00Z</dcterms:modified>
</cp:coreProperties>
</file>