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548CE">
        <w:rPr>
          <w:rFonts w:ascii="Arial" w:hAnsi="Arial" w:cs="Arial"/>
        </w:rPr>
        <w:t>126</w:t>
      </w:r>
      <w:r>
        <w:rPr>
          <w:rFonts w:ascii="Arial" w:hAnsi="Arial" w:cs="Arial"/>
        </w:rPr>
        <w:t>/</w:t>
      </w:r>
      <w:r w:rsidR="008548CE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1F3EBE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“A respeito da situação e do tratamento dispensado aos servidores municipais detentores de emprego público de Monitor Cultural, no que se refere ao exercício das atribuições de tal emprego e possível imposição de atribuições de Professor de Educação Básica II a tais servidores, ocasionando possível desvio de função”</w:t>
      </w:r>
      <w:r w:rsidR="00F32442">
        <w:rPr>
          <w:rFonts w:ascii="Arial" w:hAnsi="Arial" w:cs="Arial"/>
          <w:sz w:val="22"/>
          <w:szCs w:val="22"/>
        </w:rPr>
        <w:t>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1F3EBE">
        <w:rPr>
          <w:rFonts w:ascii="Arial" w:hAnsi="Arial" w:cs="Arial"/>
          <w:sz w:val="22"/>
          <w:szCs w:val="22"/>
        </w:rPr>
        <w:t>este Parlamentar foi procurado por servidores municipais detentores de emprego público de Monitor Cultural que relataram estar, há algum tempo, sendo submetidos a exigências de exercício das atribuições do emprego público de Professor de Educação Básica II;</w:t>
      </w:r>
    </w:p>
    <w:p w:rsid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3EBE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 tais servidores relataram a Municipalidade não tem prestado as devidas informações a respeito dos fundamentos de tal exigência, assim como não tem adotado providências para cessar a situação;</w:t>
      </w:r>
    </w:p>
    <w:p w:rsid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3EBE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 a situação, em tese, pode configurar desvio de função, prática ilegal e lesiva ao serviço público e ao servidor público;</w:t>
      </w:r>
    </w:p>
    <w:p w:rsid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F3EBE" w:rsidRPr="001F3EBE" w:rsidRDefault="001F3EB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3EBE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 a competência deste Vereador de fiscalizar os atos do Poder Executivo</w:t>
      </w:r>
      <w:r w:rsidR="00F652FA">
        <w:rPr>
          <w:rFonts w:ascii="Arial" w:hAnsi="Arial" w:cs="Arial"/>
          <w:sz w:val="22"/>
          <w:szCs w:val="22"/>
        </w:rPr>
        <w:t>, sempre no interesse da coletividade.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</w:t>
      </w:r>
      <w:r w:rsidR="00F652FA">
        <w:rPr>
          <w:rFonts w:ascii="Arial" w:hAnsi="Arial" w:cs="Arial"/>
          <w:sz w:val="22"/>
          <w:szCs w:val="22"/>
        </w:rPr>
        <w:t xml:space="preserve"> e Senhora Secretária Municipal de Educação</w:t>
      </w:r>
      <w:r w:rsidRPr="00504BF3">
        <w:rPr>
          <w:rFonts w:ascii="Arial" w:hAnsi="Arial" w:cs="Arial"/>
          <w:sz w:val="22"/>
          <w:szCs w:val="22"/>
        </w:rPr>
        <w:t xml:space="preserve">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5F22FC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217454">
        <w:rPr>
          <w:rFonts w:ascii="Arial" w:hAnsi="Arial" w:cs="Arial"/>
          <w:sz w:val="22"/>
          <w:szCs w:val="22"/>
        </w:rPr>
        <w:t xml:space="preserve"> </w:t>
      </w:r>
      <w:r w:rsidR="00F652FA">
        <w:rPr>
          <w:rFonts w:ascii="Arial" w:hAnsi="Arial" w:cs="Arial"/>
          <w:sz w:val="22"/>
          <w:szCs w:val="22"/>
        </w:rPr>
        <w:t>Quais as atribuições do emprego público de Monitor Cultural e do emprego público de Professor de Educação Básica II, previstas na Legislação Municipal?</w:t>
      </w: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217454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217454">
        <w:rPr>
          <w:rFonts w:ascii="Arial" w:hAnsi="Arial" w:cs="Arial"/>
          <w:sz w:val="22"/>
          <w:szCs w:val="22"/>
        </w:rPr>
        <w:t xml:space="preserve"> </w:t>
      </w:r>
      <w:r w:rsidR="00F652FA">
        <w:rPr>
          <w:rFonts w:ascii="Arial" w:hAnsi="Arial" w:cs="Arial"/>
          <w:sz w:val="22"/>
          <w:szCs w:val="22"/>
        </w:rPr>
        <w:t>De fato, existiram ou existem Monitores Culturais que atribu</w:t>
      </w:r>
      <w:r w:rsidR="008E3971">
        <w:rPr>
          <w:rFonts w:ascii="Arial" w:hAnsi="Arial" w:cs="Arial"/>
          <w:sz w:val="22"/>
          <w:szCs w:val="22"/>
        </w:rPr>
        <w:t>íram</w:t>
      </w:r>
      <w:r w:rsidR="00F652FA">
        <w:rPr>
          <w:rFonts w:ascii="Arial" w:hAnsi="Arial" w:cs="Arial"/>
          <w:sz w:val="22"/>
          <w:szCs w:val="22"/>
        </w:rPr>
        <w:t xml:space="preserve"> ou atribu</w:t>
      </w:r>
      <w:r w:rsidR="008E3971">
        <w:rPr>
          <w:rFonts w:ascii="Arial" w:hAnsi="Arial" w:cs="Arial"/>
          <w:sz w:val="22"/>
          <w:szCs w:val="22"/>
        </w:rPr>
        <w:t>em</w:t>
      </w:r>
      <w:r w:rsidR="00F652FA">
        <w:rPr>
          <w:rFonts w:ascii="Arial" w:hAnsi="Arial" w:cs="Arial"/>
          <w:sz w:val="22"/>
          <w:szCs w:val="22"/>
        </w:rPr>
        <w:t xml:space="preserve"> notas bimestrais aos alunos da rede municipal de </w:t>
      </w:r>
      <w:r w:rsidR="00781E60">
        <w:rPr>
          <w:rFonts w:ascii="Arial" w:hAnsi="Arial" w:cs="Arial"/>
          <w:sz w:val="22"/>
          <w:szCs w:val="22"/>
        </w:rPr>
        <w:t>ensino,</w:t>
      </w:r>
      <w:r w:rsidR="00F652FA">
        <w:rPr>
          <w:rFonts w:ascii="Arial" w:hAnsi="Arial" w:cs="Arial"/>
          <w:sz w:val="22"/>
          <w:szCs w:val="22"/>
        </w:rPr>
        <w:t xml:space="preserve"> em histórico escolar, por exemplo, juntamente com disciplinas como inglês, educação física e arte? Em caso positivo, encaminha</w:t>
      </w:r>
      <w:r w:rsidR="008E3971">
        <w:rPr>
          <w:rFonts w:ascii="Arial" w:hAnsi="Arial" w:cs="Arial"/>
          <w:sz w:val="22"/>
          <w:szCs w:val="22"/>
        </w:rPr>
        <w:t>r</w:t>
      </w:r>
      <w:r w:rsidR="00F652FA">
        <w:rPr>
          <w:rFonts w:ascii="Arial" w:hAnsi="Arial" w:cs="Arial"/>
          <w:sz w:val="22"/>
          <w:szCs w:val="22"/>
        </w:rPr>
        <w:t xml:space="preserve"> cópia de documentos da atribuição de notas por parte dos Monitores Culturais.</w:t>
      </w:r>
    </w:p>
    <w:p w:rsidR="00F652FA" w:rsidRDefault="00F652FA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652FA" w:rsidRDefault="00F652FA" w:rsidP="00F652FA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652FA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F652FA">
        <w:rPr>
          <w:rFonts w:ascii="Arial" w:hAnsi="Arial" w:cs="Arial"/>
          <w:sz w:val="22"/>
          <w:szCs w:val="22"/>
        </w:rPr>
        <w:t xml:space="preserve"> De fato o Monitor Cultural exerce suas funções para alunos em “sala fechada” (todos os alunos de determinada sala), termo este usado comumente para designar turmas inteiras, tais como 1ºA, 1ºB</w:t>
      </w:r>
      <w:r w:rsidR="008E3971">
        <w:rPr>
          <w:rFonts w:ascii="Arial" w:hAnsi="Arial" w:cs="Arial"/>
          <w:sz w:val="22"/>
          <w:szCs w:val="22"/>
        </w:rPr>
        <w:t>,</w:t>
      </w:r>
      <w:r w:rsidR="00F652FA">
        <w:rPr>
          <w:rFonts w:ascii="Arial" w:hAnsi="Arial" w:cs="Arial"/>
          <w:sz w:val="22"/>
          <w:szCs w:val="22"/>
        </w:rPr>
        <w:t xml:space="preserve"> etc? </w:t>
      </w:r>
      <w:r w:rsidR="0007652E">
        <w:rPr>
          <w:rFonts w:ascii="Arial" w:hAnsi="Arial" w:cs="Arial"/>
          <w:sz w:val="22"/>
          <w:szCs w:val="22"/>
        </w:rPr>
        <w:t>E</w:t>
      </w:r>
      <w:r w:rsidR="00F652FA">
        <w:rPr>
          <w:rFonts w:ascii="Arial" w:hAnsi="Arial" w:cs="Arial"/>
          <w:sz w:val="22"/>
          <w:szCs w:val="22"/>
        </w:rPr>
        <w:t>ncaminhar cópia do diário de classe que conste nome do Monitor Cultural.</w:t>
      </w:r>
    </w:p>
    <w:p w:rsidR="00217454" w:rsidRDefault="00F652FA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17454" w:rsidRDefault="00217454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– </w:t>
      </w:r>
      <w:r w:rsidR="00F652FA">
        <w:rPr>
          <w:rFonts w:ascii="Arial" w:hAnsi="Arial" w:cs="Arial"/>
          <w:sz w:val="22"/>
          <w:szCs w:val="22"/>
        </w:rPr>
        <w:t>De fato, na situação de Monitor exercer suas funções diante de uma sala inteira ou “turma fechada”, há algum Professor de Educação Básica II juntamente na sala, exercendo concomitantemente suas funções?</w:t>
      </w:r>
    </w:p>
    <w:p w:rsidR="00F652FA" w:rsidRDefault="00F652FA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652FA" w:rsidRDefault="00F652FA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</w:t>
      </w:r>
      <w:r w:rsidR="00781E6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81E60">
        <w:rPr>
          <w:rFonts w:ascii="Arial" w:hAnsi="Arial" w:cs="Arial"/>
          <w:sz w:val="22"/>
          <w:szCs w:val="22"/>
        </w:rPr>
        <w:t>Os Monitores Culturais participam de HTPC nos horários fixados pelas unidades, elaboram planejamento anual de atividades para constar em PPP (projeto politico pedagógico)? Em caso positivo, encaminhar cópia de tais documentos.</w:t>
      </w:r>
    </w:p>
    <w:p w:rsidR="00781E60" w:rsidRDefault="00781E60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781E60" w:rsidRDefault="00781E60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– Os Monitores Culturais são obrigados a manter registro semanal de aulas que são submetidos ao visto da Coordenadoria Pedagógica? </w:t>
      </w:r>
      <w:r w:rsidR="007A4AC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ncaminhar cópia de tal documento.</w:t>
      </w:r>
    </w:p>
    <w:p w:rsidR="00781E60" w:rsidRDefault="00781E60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781E60" w:rsidRDefault="00781E60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– Os Monitores culturais são obrigados a participar de Conselhos de classe, manter atualizados diários e demais registros do desempenho da vida escolar do aluno? </w:t>
      </w:r>
      <w:r w:rsidR="007A4AC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ncaminhar cópia de tais documentos.</w:t>
      </w: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F61E09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</w:t>
      </w:r>
      <w:r w:rsidR="00217454">
        <w:rPr>
          <w:rFonts w:ascii="Arial" w:hAnsi="Arial" w:cs="Arial"/>
          <w:sz w:val="22"/>
          <w:szCs w:val="22"/>
        </w:rPr>
        <w:t>1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548C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7652E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1F3EBE"/>
    <w:rsid w:val="002114A8"/>
    <w:rsid w:val="00217454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20DEF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D4515"/>
    <w:rsid w:val="006E02B3"/>
    <w:rsid w:val="006E02D2"/>
    <w:rsid w:val="006F06CA"/>
    <w:rsid w:val="00702C28"/>
    <w:rsid w:val="00705ABB"/>
    <w:rsid w:val="007710A8"/>
    <w:rsid w:val="00781E60"/>
    <w:rsid w:val="007A32D2"/>
    <w:rsid w:val="007A4ACC"/>
    <w:rsid w:val="007B05F8"/>
    <w:rsid w:val="007B1241"/>
    <w:rsid w:val="007D7B12"/>
    <w:rsid w:val="007E01E7"/>
    <w:rsid w:val="00805155"/>
    <w:rsid w:val="00853E4F"/>
    <w:rsid w:val="008548CE"/>
    <w:rsid w:val="00880E57"/>
    <w:rsid w:val="0088268B"/>
    <w:rsid w:val="008B075F"/>
    <w:rsid w:val="008D68F8"/>
    <w:rsid w:val="008D725F"/>
    <w:rsid w:val="008E227A"/>
    <w:rsid w:val="008E3971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55849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32442"/>
    <w:rsid w:val="00F42768"/>
    <w:rsid w:val="00F44F70"/>
    <w:rsid w:val="00F4546A"/>
    <w:rsid w:val="00F47C66"/>
    <w:rsid w:val="00F56136"/>
    <w:rsid w:val="00F61E09"/>
    <w:rsid w:val="00F652FA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665D-42EE-49B2-8F81-5270E18D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</cp:revision>
  <cp:lastPrinted>2014-01-27T16:07:00Z</cp:lastPrinted>
  <dcterms:created xsi:type="dcterms:W3CDTF">2014-02-03T11:25:00Z</dcterms:created>
  <dcterms:modified xsi:type="dcterms:W3CDTF">2014-02-03T11:25:00Z</dcterms:modified>
</cp:coreProperties>
</file>