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856AC">
        <w:rPr>
          <w:rFonts w:ascii="Arial" w:hAnsi="Arial" w:cs="Arial"/>
        </w:rPr>
        <w:t>106</w:t>
      </w:r>
      <w:r>
        <w:rPr>
          <w:rFonts w:ascii="Arial" w:hAnsi="Arial" w:cs="Arial"/>
        </w:rPr>
        <w:t>/</w:t>
      </w:r>
      <w:r w:rsidR="002856AC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BD6F12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436976">
        <w:rPr>
          <w:rFonts w:ascii="Arial" w:hAnsi="Arial" w:cs="Arial"/>
          <w:sz w:val="22"/>
          <w:szCs w:val="22"/>
        </w:rPr>
        <w:t>à</w:t>
      </w:r>
      <w:r w:rsidR="00BD6F12">
        <w:rPr>
          <w:rFonts w:ascii="Arial" w:hAnsi="Arial" w:cs="Arial"/>
          <w:sz w:val="22"/>
          <w:szCs w:val="22"/>
        </w:rPr>
        <w:t xml:space="preserve"> </w:t>
      </w:r>
      <w:r w:rsidR="00436976">
        <w:rPr>
          <w:rFonts w:ascii="Arial" w:hAnsi="Arial" w:cs="Arial"/>
          <w:sz w:val="22"/>
          <w:szCs w:val="22"/>
        </w:rPr>
        <w:t>legalidade dos lotes situados nas quadras 61 e 62, no Bairro Cidade Nova.</w:t>
      </w:r>
    </w:p>
    <w:p w:rsidR="00BD6F12" w:rsidRPr="00504BF3" w:rsidRDefault="00BD6F12" w:rsidP="00BD6F12">
      <w:pPr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8B075F" w:rsidRPr="00436976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436976">
        <w:rPr>
          <w:rFonts w:ascii="Arial" w:hAnsi="Arial" w:cs="Arial"/>
          <w:sz w:val="22"/>
          <w:szCs w:val="22"/>
        </w:rPr>
        <w:t>fomos procurados por moradores das referidas quadras, devido residirem já há muito tempo no local e ainda não conseguiram ter os imóveis em seus nomes,</w:t>
      </w:r>
    </w:p>
    <w:p w:rsidR="006E02B3" w:rsidRPr="00504BF3" w:rsidRDefault="006E02B3" w:rsidP="00194498">
      <w:pPr>
        <w:jc w:val="both"/>
        <w:rPr>
          <w:rFonts w:ascii="Arial" w:hAnsi="Arial" w:cs="Arial"/>
          <w:sz w:val="22"/>
          <w:szCs w:val="22"/>
        </w:rPr>
      </w:pPr>
    </w:p>
    <w:p w:rsidR="00436976" w:rsidRPr="00504BF3" w:rsidRDefault="008B075F" w:rsidP="0043697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CONSIDERANDO que</w:t>
      </w:r>
      <w:r w:rsidR="009D0AF8" w:rsidRPr="00504BF3">
        <w:rPr>
          <w:rFonts w:ascii="Arial" w:hAnsi="Arial" w:cs="Arial"/>
          <w:sz w:val="22"/>
          <w:szCs w:val="22"/>
        </w:rPr>
        <w:t xml:space="preserve">, </w:t>
      </w:r>
      <w:r w:rsidR="00436976">
        <w:rPr>
          <w:rFonts w:ascii="Arial" w:hAnsi="Arial" w:cs="Arial"/>
          <w:sz w:val="22"/>
          <w:szCs w:val="22"/>
        </w:rPr>
        <w:t xml:space="preserve">o Governo Estadual possui o Projeto “Cidade Legal” </w:t>
      </w:r>
      <w:r w:rsidR="0034055E">
        <w:rPr>
          <w:rFonts w:ascii="Arial" w:hAnsi="Arial" w:cs="Arial"/>
          <w:sz w:val="22"/>
          <w:szCs w:val="22"/>
        </w:rPr>
        <w:t xml:space="preserve">que tem por finalidade </w:t>
      </w:r>
      <w:r w:rsidR="00436976">
        <w:rPr>
          <w:rFonts w:ascii="Arial" w:hAnsi="Arial" w:cs="Arial"/>
          <w:sz w:val="22"/>
          <w:szCs w:val="22"/>
        </w:rPr>
        <w:t xml:space="preserve">agilizar </w:t>
      </w:r>
      <w:r w:rsidR="0034055E">
        <w:rPr>
          <w:rFonts w:ascii="Arial" w:hAnsi="Arial" w:cs="Arial"/>
          <w:sz w:val="22"/>
          <w:szCs w:val="22"/>
        </w:rPr>
        <w:t>a</w:t>
      </w:r>
      <w:r w:rsidR="00436976">
        <w:rPr>
          <w:rFonts w:ascii="Arial" w:hAnsi="Arial" w:cs="Arial"/>
          <w:sz w:val="22"/>
          <w:szCs w:val="22"/>
        </w:rPr>
        <w:t xml:space="preserve"> regulariza</w:t>
      </w:r>
      <w:r w:rsidR="0034055E">
        <w:rPr>
          <w:rFonts w:ascii="Arial" w:hAnsi="Arial" w:cs="Arial"/>
          <w:sz w:val="22"/>
          <w:szCs w:val="22"/>
        </w:rPr>
        <w:t>ção</w:t>
      </w:r>
      <w:r w:rsidR="00436976">
        <w:rPr>
          <w:rFonts w:ascii="Arial" w:hAnsi="Arial" w:cs="Arial"/>
          <w:sz w:val="22"/>
          <w:szCs w:val="22"/>
        </w:rPr>
        <w:t xml:space="preserve"> </w:t>
      </w:r>
      <w:r w:rsidR="0034055E">
        <w:rPr>
          <w:rFonts w:ascii="Arial" w:hAnsi="Arial" w:cs="Arial"/>
          <w:sz w:val="22"/>
          <w:szCs w:val="22"/>
        </w:rPr>
        <w:t>d</w:t>
      </w:r>
      <w:r w:rsidR="00436976">
        <w:rPr>
          <w:rFonts w:ascii="Arial" w:hAnsi="Arial" w:cs="Arial"/>
          <w:sz w:val="22"/>
          <w:szCs w:val="22"/>
        </w:rPr>
        <w:t>os loteamentos irregulares,</w:t>
      </w:r>
    </w:p>
    <w:p w:rsidR="00E8711A" w:rsidRPr="00504BF3" w:rsidRDefault="00E8711A" w:rsidP="008B075F">
      <w:pPr>
        <w:jc w:val="both"/>
        <w:rPr>
          <w:rFonts w:ascii="Arial" w:hAnsi="Arial" w:cs="Arial"/>
          <w:sz w:val="22"/>
          <w:szCs w:val="22"/>
        </w:rPr>
      </w:pP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436976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436976">
        <w:rPr>
          <w:rFonts w:ascii="Arial" w:hAnsi="Arial" w:cs="Arial"/>
          <w:sz w:val="22"/>
          <w:szCs w:val="22"/>
        </w:rPr>
        <w:t xml:space="preserve"> É do conhecimento do Executivo que os referidos locais ainda estão em pendência para regularização?</w:t>
      </w:r>
    </w:p>
    <w:p w:rsidR="00436976" w:rsidRDefault="00436976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– </w:t>
      </w:r>
      <w:r w:rsidR="00436976">
        <w:rPr>
          <w:rFonts w:ascii="Arial" w:hAnsi="Arial" w:cs="Arial"/>
          <w:sz w:val="22"/>
          <w:szCs w:val="22"/>
        </w:rPr>
        <w:t>O setor competente já se mobilizou para regularizar essa situação?</w:t>
      </w: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</w:t>
      </w:r>
      <w:r w:rsidR="00436976">
        <w:rPr>
          <w:rFonts w:ascii="Arial" w:hAnsi="Arial" w:cs="Arial"/>
          <w:sz w:val="22"/>
          <w:szCs w:val="22"/>
        </w:rPr>
        <w:t xml:space="preserve"> Em caso positivo, em que situação se encontra</w:t>
      </w:r>
      <w:r>
        <w:rPr>
          <w:rFonts w:ascii="Arial" w:hAnsi="Arial" w:cs="Arial"/>
          <w:sz w:val="22"/>
          <w:szCs w:val="22"/>
        </w:rPr>
        <w:t xml:space="preserve">? </w:t>
      </w:r>
    </w:p>
    <w:p w:rsidR="00436976" w:rsidRDefault="00436976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436976" w:rsidRPr="00504BF3" w:rsidRDefault="00436976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B2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Em caso negativo há possibilidade de se fazer um projeto adequando esses lotes de acordo com as exigências </w:t>
      </w:r>
      <w:r w:rsidR="003B281A">
        <w:rPr>
          <w:rFonts w:ascii="Arial" w:hAnsi="Arial" w:cs="Arial"/>
          <w:sz w:val="22"/>
          <w:szCs w:val="22"/>
        </w:rPr>
        <w:t>necessárias para se regularizar e os proprietários poderem ter as escrituras dos terrenos em seus nomes?</w:t>
      </w:r>
    </w:p>
    <w:p w:rsidR="003C557A" w:rsidRPr="00504BF3" w:rsidRDefault="003C557A" w:rsidP="003C557A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D5D34" w:rsidRPr="00504BF3" w:rsidRDefault="00CF0F7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601838" w:rsidRPr="00504BF3">
        <w:rPr>
          <w:rFonts w:ascii="Arial" w:hAnsi="Arial" w:cs="Arial"/>
          <w:sz w:val="22"/>
          <w:szCs w:val="22"/>
        </w:rPr>
        <w:t>2</w:t>
      </w:r>
      <w:r w:rsidR="00CF0F75">
        <w:rPr>
          <w:rFonts w:ascii="Arial" w:hAnsi="Arial" w:cs="Arial"/>
          <w:sz w:val="22"/>
          <w:szCs w:val="22"/>
        </w:rPr>
        <w:t>7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2856A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856AC"/>
    <w:rsid w:val="002916EA"/>
    <w:rsid w:val="002D05E8"/>
    <w:rsid w:val="002D76D7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47CF5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76F30"/>
    <w:rsid w:val="006804F3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0A52-A689-4F63-A868-B9CF325E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2014-01-31T14:36:00Z</dcterms:created>
  <dcterms:modified xsi:type="dcterms:W3CDTF">2014-01-31T14:36:00Z</dcterms:modified>
</cp:coreProperties>
</file>