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6E" w:rsidRPr="003412EF" w:rsidRDefault="004F446E" w:rsidP="004F446E">
      <w:pPr>
        <w:pStyle w:val="Ttulo"/>
        <w:rPr>
          <w:szCs w:val="24"/>
        </w:rPr>
      </w:pPr>
      <w:bookmarkStart w:id="0" w:name="_GoBack"/>
      <w:bookmarkEnd w:id="0"/>
      <w:r w:rsidRPr="003412EF">
        <w:rPr>
          <w:szCs w:val="24"/>
        </w:rPr>
        <w:t xml:space="preserve">REQUERIMENTO Nº </w:t>
      </w:r>
      <w:r>
        <w:rPr>
          <w:szCs w:val="24"/>
        </w:rPr>
        <w:t>144</w:t>
      </w:r>
      <w:r w:rsidRPr="003412EF">
        <w:rPr>
          <w:szCs w:val="24"/>
        </w:rPr>
        <w:t>/1</w:t>
      </w:r>
      <w:r>
        <w:rPr>
          <w:szCs w:val="24"/>
        </w:rPr>
        <w:t>1</w:t>
      </w:r>
    </w:p>
    <w:p w:rsidR="004F446E" w:rsidRPr="003412EF" w:rsidRDefault="004F446E" w:rsidP="004F446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412EF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4F446E" w:rsidRDefault="004F446E" w:rsidP="004F446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F446E" w:rsidRPr="003412EF" w:rsidRDefault="004F446E" w:rsidP="004F446E">
      <w:pPr>
        <w:pStyle w:val="Recuodecorpodetexto"/>
        <w:ind w:left="4111"/>
        <w:rPr>
          <w:szCs w:val="24"/>
        </w:rPr>
      </w:pPr>
      <w:r w:rsidRPr="003412EF">
        <w:rPr>
          <w:szCs w:val="24"/>
        </w:rPr>
        <w:t>“Referentes à construção da quadra poliesportiva da EMEFEI “Vereador José Luiz Gomes da Silva – Zelo”, localizada na Rua Benedito dos Santos, nº 420, no Conjunto Habitacional dos Trabalhadores”</w:t>
      </w:r>
    </w:p>
    <w:p w:rsidR="004F446E" w:rsidRPr="003412EF" w:rsidRDefault="004F446E" w:rsidP="004F446E">
      <w:pPr>
        <w:jc w:val="both"/>
        <w:rPr>
          <w:rFonts w:ascii="Bookman Old Style" w:hAnsi="Bookman Old Style"/>
          <w:sz w:val="24"/>
          <w:szCs w:val="24"/>
        </w:rPr>
      </w:pPr>
    </w:p>
    <w:p w:rsidR="004F446E" w:rsidRPr="003412EF" w:rsidRDefault="004F446E" w:rsidP="004F446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412EF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DC0B16">
        <w:rPr>
          <w:rFonts w:ascii="Bookman Old Style" w:hAnsi="Bookman Old Style"/>
          <w:sz w:val="24"/>
          <w:szCs w:val="24"/>
        </w:rPr>
        <w:t>segundo informações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</w:t>
      </w:r>
      <w:r w:rsidRPr="003412EF">
        <w:rPr>
          <w:rFonts w:ascii="Bookman Old Style" w:hAnsi="Bookman Old Style"/>
          <w:sz w:val="24"/>
          <w:szCs w:val="24"/>
        </w:rPr>
        <w:t xml:space="preserve">s obras de construção da referida quadra começaram </w:t>
      </w:r>
      <w:r>
        <w:rPr>
          <w:rFonts w:ascii="Bookman Old Style" w:hAnsi="Bookman Old Style"/>
          <w:sz w:val="24"/>
          <w:szCs w:val="24"/>
        </w:rPr>
        <w:t>nos primeiros meses</w:t>
      </w:r>
      <w:r w:rsidRPr="003412EF">
        <w:rPr>
          <w:rFonts w:ascii="Bookman Old Style" w:hAnsi="Bookman Old Style"/>
          <w:sz w:val="24"/>
          <w:szCs w:val="24"/>
        </w:rPr>
        <w:t xml:space="preserve"> de 2010, e até o presente momento não foram concluídas</w:t>
      </w:r>
      <w:r>
        <w:rPr>
          <w:rFonts w:ascii="Bookman Old Style" w:hAnsi="Bookman Old Style"/>
          <w:sz w:val="24"/>
          <w:szCs w:val="24"/>
        </w:rPr>
        <w:t>.</w:t>
      </w:r>
    </w:p>
    <w:p w:rsidR="004F446E" w:rsidRPr="003412EF" w:rsidRDefault="004F446E" w:rsidP="004F446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F446E" w:rsidRPr="003412EF" w:rsidRDefault="004F446E" w:rsidP="004F446E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4F446E" w:rsidRPr="003412EF" w:rsidRDefault="004F446E" w:rsidP="004F44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412EF">
        <w:rPr>
          <w:rFonts w:ascii="Bookman Old Style" w:hAnsi="Bookman Old Style"/>
          <w:b/>
          <w:sz w:val="24"/>
          <w:szCs w:val="24"/>
        </w:rPr>
        <w:t>REQUEIRO</w:t>
      </w:r>
      <w:r w:rsidRPr="003412EF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4F446E" w:rsidRPr="003412EF" w:rsidRDefault="004F446E" w:rsidP="004F446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F446E" w:rsidRPr="000A4AA5" w:rsidRDefault="004F446E" w:rsidP="004F44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Diante do exposto, o prazo </w:t>
      </w:r>
      <w:r>
        <w:rPr>
          <w:rFonts w:ascii="Bookman Old Style" w:hAnsi="Bookman Old Style"/>
          <w:sz w:val="24"/>
          <w:szCs w:val="24"/>
        </w:rPr>
        <w:t xml:space="preserve">para a conclusão de referida obra </w:t>
      </w:r>
      <w:r w:rsidRPr="000A4AA5">
        <w:rPr>
          <w:rFonts w:ascii="Bookman Old Style" w:hAnsi="Bookman Old Style"/>
          <w:sz w:val="24"/>
          <w:szCs w:val="24"/>
        </w:rPr>
        <w:t>já encerrou? Caso afirmativo, quais foram às medidas adotadas pela Administração Municipal</w:t>
      </w:r>
      <w:r>
        <w:rPr>
          <w:rFonts w:ascii="Bookman Old Style" w:hAnsi="Bookman Old Style"/>
          <w:sz w:val="24"/>
          <w:szCs w:val="24"/>
        </w:rPr>
        <w:t>, uma vez que referida obra não está concluída</w:t>
      </w:r>
      <w:r w:rsidRPr="000A4AA5">
        <w:rPr>
          <w:rFonts w:ascii="Bookman Old Style" w:hAnsi="Bookman Old Style"/>
          <w:sz w:val="24"/>
          <w:szCs w:val="24"/>
        </w:rPr>
        <w:t>? Especifi</w:t>
      </w:r>
      <w:r>
        <w:rPr>
          <w:rFonts w:ascii="Bookman Old Style" w:hAnsi="Bookman Old Style"/>
          <w:sz w:val="24"/>
          <w:szCs w:val="24"/>
        </w:rPr>
        <w:t>car e detalhar a resposta.</w:t>
      </w:r>
    </w:p>
    <w:p w:rsidR="004F446E" w:rsidRPr="000A4AA5" w:rsidRDefault="004F446E" w:rsidP="004F446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F446E" w:rsidRPr="000A4AA5" w:rsidRDefault="004F446E" w:rsidP="004F44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2 – Caso negativo, quais documentos </w:t>
      </w:r>
      <w:r>
        <w:rPr>
          <w:rFonts w:ascii="Bookman Old Style" w:hAnsi="Bookman Old Style"/>
          <w:sz w:val="24"/>
          <w:szCs w:val="24"/>
        </w:rPr>
        <w:t xml:space="preserve">existem para nortear </w:t>
      </w:r>
      <w:r w:rsidRPr="000A4AA5">
        <w:rPr>
          <w:rFonts w:ascii="Bookman Old Style" w:hAnsi="Bookman Old Style"/>
          <w:sz w:val="24"/>
          <w:szCs w:val="24"/>
        </w:rPr>
        <w:t>a Administração Municipal? Enviar cópias d</w:t>
      </w:r>
      <w:r>
        <w:rPr>
          <w:rFonts w:ascii="Bookman Old Style" w:hAnsi="Bookman Old Style"/>
          <w:sz w:val="24"/>
          <w:szCs w:val="24"/>
        </w:rPr>
        <w:t>e aludidos documentos.</w:t>
      </w:r>
    </w:p>
    <w:p w:rsidR="004F446E" w:rsidRPr="000A4AA5" w:rsidRDefault="004F446E" w:rsidP="004F44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4F446E" w:rsidRPr="000A4AA5" w:rsidRDefault="004F446E" w:rsidP="004F446E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3 – Qual o período para que ocorra a execução do serviço? Caso não seja cumprido o prazo, qual será a penalidade aplicada? Especificar</w:t>
      </w:r>
      <w:r>
        <w:rPr>
          <w:rFonts w:ascii="Bookman Old Style" w:hAnsi="Bookman Old Style"/>
          <w:sz w:val="24"/>
          <w:szCs w:val="24"/>
        </w:rPr>
        <w:t>.</w:t>
      </w:r>
    </w:p>
    <w:p w:rsidR="004F446E" w:rsidRPr="000A4AA5" w:rsidRDefault="004F446E" w:rsidP="004F446E">
      <w:pPr>
        <w:jc w:val="both"/>
        <w:rPr>
          <w:rFonts w:ascii="Bookman Old Style" w:hAnsi="Bookman Old Style"/>
          <w:sz w:val="24"/>
          <w:szCs w:val="24"/>
        </w:rPr>
      </w:pPr>
    </w:p>
    <w:p w:rsidR="004F446E" w:rsidRPr="000A4AA5" w:rsidRDefault="004F446E" w:rsidP="004F446E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4 - Outras informações que julgarem necessária</w:t>
      </w:r>
      <w:r>
        <w:rPr>
          <w:rFonts w:ascii="Bookman Old Style" w:hAnsi="Bookman Old Style"/>
          <w:sz w:val="24"/>
          <w:szCs w:val="24"/>
        </w:rPr>
        <w:t>s</w:t>
      </w:r>
      <w:r w:rsidRPr="000A4AA5">
        <w:rPr>
          <w:rFonts w:ascii="Bookman Old Style" w:hAnsi="Bookman Old Style"/>
          <w:sz w:val="24"/>
          <w:szCs w:val="24"/>
        </w:rPr>
        <w:t xml:space="preserve"> para acompanhamento e conhecimento deste vereador.</w:t>
      </w:r>
    </w:p>
    <w:p w:rsidR="004F446E" w:rsidRDefault="004F446E" w:rsidP="004F446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F446E" w:rsidRDefault="004F446E" w:rsidP="004F446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F446E" w:rsidRPr="003412EF" w:rsidRDefault="004F446E" w:rsidP="004F446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F446E" w:rsidRPr="003412EF" w:rsidRDefault="004F446E" w:rsidP="004F44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412EF">
        <w:rPr>
          <w:rFonts w:ascii="Bookman Old Style" w:hAnsi="Bookman Old Style"/>
          <w:sz w:val="24"/>
          <w:szCs w:val="24"/>
        </w:rPr>
        <w:t xml:space="preserve"> Plenário “Dr. Tancredo Neves”, em </w:t>
      </w:r>
      <w:r>
        <w:rPr>
          <w:rFonts w:ascii="Bookman Old Style" w:hAnsi="Bookman Old Style"/>
          <w:sz w:val="24"/>
          <w:szCs w:val="24"/>
        </w:rPr>
        <w:t>17 de fevereiro de 2011</w:t>
      </w:r>
      <w:r w:rsidRPr="003412EF">
        <w:rPr>
          <w:rFonts w:ascii="Bookman Old Style" w:hAnsi="Bookman Old Style"/>
          <w:sz w:val="24"/>
          <w:szCs w:val="24"/>
        </w:rPr>
        <w:t>.</w:t>
      </w:r>
    </w:p>
    <w:p w:rsidR="004F446E" w:rsidRPr="003412EF" w:rsidRDefault="004F446E" w:rsidP="004F446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F446E" w:rsidRPr="003412EF" w:rsidRDefault="004F446E" w:rsidP="004F44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446E" w:rsidRPr="003412EF" w:rsidRDefault="004F446E" w:rsidP="004F44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446E" w:rsidRPr="003412EF" w:rsidRDefault="004F446E" w:rsidP="004F446E">
      <w:pPr>
        <w:jc w:val="center"/>
        <w:rPr>
          <w:rFonts w:ascii="Bookman Old Style" w:hAnsi="Bookman Old Style"/>
          <w:b/>
          <w:sz w:val="24"/>
          <w:szCs w:val="24"/>
        </w:rPr>
      </w:pPr>
      <w:r w:rsidRPr="003412EF">
        <w:rPr>
          <w:rFonts w:ascii="Bookman Old Style" w:hAnsi="Bookman Old Style"/>
          <w:b/>
          <w:sz w:val="24"/>
          <w:szCs w:val="24"/>
        </w:rPr>
        <w:t>ANÍZIO TAVARES</w:t>
      </w:r>
    </w:p>
    <w:p w:rsidR="004F446E" w:rsidRPr="003412EF" w:rsidRDefault="004F446E" w:rsidP="004F446E">
      <w:pPr>
        <w:jc w:val="center"/>
        <w:rPr>
          <w:rFonts w:ascii="Bookman Old Style" w:hAnsi="Bookman Old Style"/>
          <w:sz w:val="24"/>
          <w:szCs w:val="24"/>
        </w:rPr>
      </w:pPr>
      <w:r w:rsidRPr="003412EF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3412EF">
        <w:rPr>
          <w:rFonts w:ascii="Bookman Old Style" w:hAnsi="Bookman Old Style"/>
          <w:sz w:val="24"/>
          <w:szCs w:val="24"/>
        </w:rPr>
        <w:t>-</w:t>
      </w:r>
    </w:p>
    <w:sectPr w:rsidR="004F446E" w:rsidRPr="003412E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80" w:rsidRDefault="00082180">
      <w:r>
        <w:separator/>
      </w:r>
    </w:p>
  </w:endnote>
  <w:endnote w:type="continuationSeparator" w:id="0">
    <w:p w:rsidR="00082180" w:rsidRDefault="0008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80" w:rsidRDefault="00082180">
      <w:r>
        <w:separator/>
      </w:r>
    </w:p>
  </w:footnote>
  <w:footnote w:type="continuationSeparator" w:id="0">
    <w:p w:rsidR="00082180" w:rsidRDefault="0008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2180"/>
    <w:rsid w:val="001D1394"/>
    <w:rsid w:val="003D3AA8"/>
    <w:rsid w:val="004C67DE"/>
    <w:rsid w:val="004F446E"/>
    <w:rsid w:val="009F196D"/>
    <w:rsid w:val="00A9035B"/>
    <w:rsid w:val="00CD613B"/>
    <w:rsid w:val="00FC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F446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F446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F446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F446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