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C9" w:rsidRPr="00EE2678" w:rsidRDefault="00EE2678" w:rsidP="001170F8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EE2678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COMPLEMENTAR Nº </w:t>
      </w:r>
      <w:r w:rsidR="003614C9" w:rsidRPr="00EE2678">
        <w:rPr>
          <w:rFonts w:ascii="Arial" w:hAnsi="Arial" w:cs="Arial"/>
          <w:b/>
          <w:color w:val="000080"/>
          <w:sz w:val="20"/>
          <w:szCs w:val="20"/>
          <w:u w:val="single"/>
        </w:rPr>
        <w:t>9, DE 30 DE DEZEMBRO DE 2.004</w:t>
      </w:r>
    </w:p>
    <w:p w:rsidR="003614C9" w:rsidRDefault="003614C9" w:rsidP="001170F8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3614C9" w:rsidRPr="00290FEE" w:rsidRDefault="003614C9" w:rsidP="001170F8">
      <w:pPr>
        <w:ind w:firstLine="540"/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 xml:space="preserve">Autor: Poder </w:t>
      </w:r>
      <w:r>
        <w:rPr>
          <w:rFonts w:ascii="Arial" w:hAnsi="Arial" w:cs="Arial"/>
          <w:sz w:val="20"/>
          <w:szCs w:val="20"/>
        </w:rPr>
        <w:t>Executivo</w:t>
      </w:r>
    </w:p>
    <w:p w:rsidR="003614C9" w:rsidRDefault="003614C9" w:rsidP="001170F8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  <w:r w:rsidRPr="00290FE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Álvaro Alves Correa</w:t>
      </w:r>
    </w:p>
    <w:p w:rsidR="003614C9" w:rsidRDefault="003614C9" w:rsidP="00BD5064">
      <w:pPr>
        <w:ind w:left="4111"/>
        <w:jc w:val="both"/>
        <w:rPr>
          <w:rFonts w:ascii="Arial" w:hAnsi="Arial" w:cs="Arial"/>
          <w:sz w:val="20"/>
          <w:szCs w:val="20"/>
        </w:rPr>
      </w:pPr>
    </w:p>
    <w:p w:rsidR="003614C9" w:rsidRPr="00EE2678" w:rsidRDefault="003614C9" w:rsidP="00AE0176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EE2678">
        <w:rPr>
          <w:rFonts w:ascii="Arial" w:hAnsi="Arial" w:cs="Arial"/>
          <w:color w:val="800000"/>
          <w:sz w:val="20"/>
          <w:szCs w:val="20"/>
        </w:rPr>
        <w:t>“Altera os dispositivos que especifica, da Lei Municipal nº 2.493 de 24 de Maio de 2.000 e dá outras providências.”</w:t>
      </w:r>
    </w:p>
    <w:p w:rsidR="003614C9" w:rsidRDefault="003614C9" w:rsidP="00AE0176">
      <w:pPr>
        <w:ind w:left="4111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Álvaro Alves Correa,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no uso das atribuições que lhe são conferidas por Lei, faz saber que a Câmara Municipal aprovou e ele sanciona e promulga a seguinte Lei: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O artigo 5º, da </w:t>
      </w:r>
      <w:hyperlink r:id="rId7" w:anchor="art5" w:history="1">
        <w:r w:rsidRPr="00A53618">
          <w:rPr>
            <w:rStyle w:val="Hyperlink"/>
            <w:rFonts w:ascii="Arial" w:hAnsi="Arial" w:cs="Arial"/>
            <w:sz w:val="20"/>
            <w:szCs w:val="20"/>
          </w:rPr>
          <w:t>Lei Municipal nº 2.493, de 24 de Maio de 2.000</w:t>
        </w:r>
      </w:hyperlink>
      <w:r>
        <w:rPr>
          <w:rFonts w:ascii="Arial" w:hAnsi="Arial" w:cs="Arial"/>
          <w:sz w:val="20"/>
          <w:szCs w:val="20"/>
        </w:rPr>
        <w:t>, passa a vigorar com o acréscimo do inciso VII e com alterações nos parágrafos 4º e 6º que passam a ter a seguinte redação: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5º  ..................................................................................................................................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 – Escola Municipal de Ensino Fundamental e Educação Infantil (Rural) – EMEFEI (R)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6E2A71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hyperlink r:id="rId8" w:anchor="art5" w:history="1">
        <w:r w:rsidR="003614C9" w:rsidRPr="006E2A71">
          <w:rPr>
            <w:rStyle w:val="Hyperlink"/>
            <w:rFonts w:ascii="Arial" w:hAnsi="Arial" w:cs="Arial"/>
            <w:sz w:val="20"/>
            <w:szCs w:val="20"/>
          </w:rPr>
          <w:t>§ 4º</w:t>
        </w:r>
      </w:hyperlink>
      <w:r w:rsidR="003614C9">
        <w:rPr>
          <w:rFonts w:ascii="Arial" w:hAnsi="Arial" w:cs="Arial"/>
          <w:sz w:val="20"/>
          <w:szCs w:val="20"/>
        </w:rPr>
        <w:t xml:space="preserve">  Os estabelecimentos referidos no inciso IV, deste artigo, abrangem a educação infantil da faixa etária dos quatro (4) anos aos seis (6) anos de idade, podendo abranger a faixa etária de três (3) meses ao seis (6) anos de idade, desde que haja demanda escolar suficiente e estrutura adequada, nos moldes das legislações especificas.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5º .........................................................................................................................................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6E2A71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hyperlink r:id="rId9" w:anchor="art5" w:history="1">
        <w:r w:rsidR="003614C9" w:rsidRPr="006E2A71">
          <w:rPr>
            <w:rStyle w:val="Hyperlink"/>
            <w:rFonts w:ascii="Arial" w:hAnsi="Arial" w:cs="Arial"/>
            <w:sz w:val="20"/>
            <w:szCs w:val="20"/>
          </w:rPr>
          <w:t>§ 6º</w:t>
        </w:r>
      </w:hyperlink>
      <w:r w:rsidR="003614C9">
        <w:rPr>
          <w:rFonts w:ascii="Arial" w:hAnsi="Arial" w:cs="Arial"/>
          <w:sz w:val="20"/>
          <w:szCs w:val="20"/>
        </w:rPr>
        <w:t xml:space="preserve">  Os estabelecimentos referidos no inciso VI deste artigo, abrangem os serviços específicos dos quatro (4) primeiros anos de escolaridade ou mais referentes ao ensino fundamental e os estabelecimentos referidos no inciso VII deste artigo abrangem a educação infantil e os serviços específicos dos quatro (4) primeiros anos de escolaridade ou mais, referentes ao ensino fundamental, ambos em estabelecimentos situados na zona rural do municipal”.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2"/>
      <w:bookmarkEnd w:id="1"/>
      <w:r>
        <w:rPr>
          <w:rFonts w:ascii="Arial" w:hAnsi="Arial" w:cs="Arial"/>
          <w:sz w:val="20"/>
          <w:szCs w:val="20"/>
        </w:rPr>
        <w:t xml:space="preserve">Art. 2º  O artigo 7º, da </w:t>
      </w:r>
      <w:hyperlink r:id="rId10" w:anchor="art7" w:history="1">
        <w:r w:rsidRPr="00F83DA5">
          <w:rPr>
            <w:rStyle w:val="Hyperlink"/>
            <w:rFonts w:ascii="Arial" w:hAnsi="Arial" w:cs="Arial"/>
            <w:sz w:val="20"/>
            <w:szCs w:val="20"/>
          </w:rPr>
          <w:t>Lei Municipal nº 2.493 de 24 de Maio de 2.000</w:t>
        </w:r>
      </w:hyperlink>
      <w:r>
        <w:rPr>
          <w:rFonts w:ascii="Arial" w:hAnsi="Arial" w:cs="Arial"/>
          <w:sz w:val="20"/>
          <w:szCs w:val="20"/>
        </w:rPr>
        <w:t>, passa vigorar com a seguinte redação: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7º  São órgãos municipais de educação aqueles implantados e desenvolvidos pelo Poder Público Municipal para planejar, administrar, coordenar, proporcionar cursos e atendimento especializado, supervisionar, controlar e manter em funcionamento com eficiência o sistema de ensino, segundo princípios constitucionais que o regem, incluindo-se, entre outros, o destinado para a sede de atividades da Secretaria Municipal de Educação, o Centro de Aperfeiçoamento Pedagógico – CEAP, Centro de Atendimento ao Aluno e Professor – CAAP e o destinado às atividades da seção de alimentação escolar.”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2" w:name="art3"/>
      <w:bookmarkEnd w:id="2"/>
      <w:r>
        <w:rPr>
          <w:rFonts w:ascii="Arial" w:hAnsi="Arial" w:cs="Arial"/>
          <w:sz w:val="20"/>
          <w:szCs w:val="20"/>
        </w:rPr>
        <w:t xml:space="preserve">Art. 3º  O inciso II do Artigo 58, da </w:t>
      </w:r>
      <w:hyperlink r:id="rId11" w:anchor="art58" w:history="1">
        <w:r w:rsidRPr="00393465">
          <w:rPr>
            <w:rStyle w:val="Hyperlink"/>
            <w:rFonts w:ascii="Arial" w:hAnsi="Arial" w:cs="Arial"/>
            <w:sz w:val="20"/>
            <w:szCs w:val="20"/>
          </w:rPr>
          <w:t>Lei Municipal nº 2.493 de 24 de Maio de 2.000</w:t>
        </w:r>
      </w:hyperlink>
      <w:r>
        <w:rPr>
          <w:rFonts w:ascii="Arial" w:hAnsi="Arial" w:cs="Arial"/>
          <w:sz w:val="20"/>
          <w:szCs w:val="20"/>
        </w:rPr>
        <w:t>, passa a vigorar com acréscimos das alíneas de a, b, c, d, e, f, e, g com a seguinte redação: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58 - ...................................................................................................................................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para a educação infantil: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F67DD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seis (6) anos para a classe de pré-escola;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cinco (5) anos para a classe de jardim II;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quatro (4) anos para a classe de jardim I;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três (3) anos para a classe de maternal III;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dois (2) anos para a classe de maternal II;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um (1) ano para a classe de maternal I e 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três (3) meses até onze (“11) meses inclusive, para o berçário.”.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 Esta Lei Complementar entrará em vigor na data de sua publicação, revogando-se as disposições em contrário.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30 de Dezembro de 2.004.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Álvaro Alves Correa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614C9" w:rsidRDefault="003614C9" w:rsidP="00AE0176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Projeto de Lei Complementar nº 013/2004 </w:t>
      </w:r>
    </w:p>
    <w:p w:rsidR="003614C9" w:rsidRPr="00B92832" w:rsidRDefault="003614C9" w:rsidP="00081EA9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93/2004</w:t>
      </w:r>
    </w:p>
    <w:sectPr w:rsidR="003614C9" w:rsidRPr="00B92832" w:rsidSect="003C6E03">
      <w:headerReference w:type="default" r:id="rId12"/>
      <w:footerReference w:type="even" r:id="rId13"/>
      <w:footerReference w:type="default" r:id="rId14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38" w:rsidRDefault="00F66638">
      <w:r>
        <w:separator/>
      </w:r>
    </w:p>
  </w:endnote>
  <w:endnote w:type="continuationSeparator" w:id="0">
    <w:p w:rsidR="00F66638" w:rsidRDefault="00F6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C9" w:rsidRDefault="003614C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14C9" w:rsidRDefault="003614C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C9" w:rsidRPr="00F73DEF" w:rsidRDefault="003614C9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38" w:rsidRDefault="00F66638">
      <w:r>
        <w:separator/>
      </w:r>
    </w:p>
  </w:footnote>
  <w:footnote w:type="continuationSeparator" w:id="0">
    <w:p w:rsidR="00F66638" w:rsidRDefault="00F6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4C9" w:rsidRDefault="003614C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3614C9" w:rsidRPr="00B92832" w:rsidRDefault="003614C9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3614C9" w:rsidRPr="00B92832" w:rsidRDefault="003614C9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3614C9" w:rsidRPr="00B92832" w:rsidRDefault="003614C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E2A49"/>
    <w:multiLevelType w:val="hybridMultilevel"/>
    <w:tmpl w:val="54F6E6A0"/>
    <w:lvl w:ilvl="0" w:tplc="505672C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2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32F41"/>
    <w:rsid w:val="00081EA9"/>
    <w:rsid w:val="000D18A8"/>
    <w:rsid w:val="001170F8"/>
    <w:rsid w:val="00151C8E"/>
    <w:rsid w:val="001632D7"/>
    <w:rsid w:val="00172956"/>
    <w:rsid w:val="001975A3"/>
    <w:rsid w:val="001E0678"/>
    <w:rsid w:val="00244788"/>
    <w:rsid w:val="00284E8A"/>
    <w:rsid w:val="00290FEE"/>
    <w:rsid w:val="002A0EB3"/>
    <w:rsid w:val="003614C9"/>
    <w:rsid w:val="00393465"/>
    <w:rsid w:val="003A533B"/>
    <w:rsid w:val="003C6E03"/>
    <w:rsid w:val="003E121C"/>
    <w:rsid w:val="00402259"/>
    <w:rsid w:val="00486FF3"/>
    <w:rsid w:val="005002D7"/>
    <w:rsid w:val="006153BC"/>
    <w:rsid w:val="00625242"/>
    <w:rsid w:val="00663BD4"/>
    <w:rsid w:val="006E2A71"/>
    <w:rsid w:val="006F67DD"/>
    <w:rsid w:val="00704848"/>
    <w:rsid w:val="00742303"/>
    <w:rsid w:val="00755AB5"/>
    <w:rsid w:val="007807AD"/>
    <w:rsid w:val="00785519"/>
    <w:rsid w:val="007C18F4"/>
    <w:rsid w:val="007F7A18"/>
    <w:rsid w:val="00852094"/>
    <w:rsid w:val="008A000C"/>
    <w:rsid w:val="008C6BA6"/>
    <w:rsid w:val="009009F4"/>
    <w:rsid w:val="0091278F"/>
    <w:rsid w:val="009D44D5"/>
    <w:rsid w:val="009E5598"/>
    <w:rsid w:val="00A53618"/>
    <w:rsid w:val="00AB0C49"/>
    <w:rsid w:val="00AE0176"/>
    <w:rsid w:val="00AF0B27"/>
    <w:rsid w:val="00B04BFA"/>
    <w:rsid w:val="00B72FF6"/>
    <w:rsid w:val="00B92832"/>
    <w:rsid w:val="00BB1BB2"/>
    <w:rsid w:val="00BD18B5"/>
    <w:rsid w:val="00BD5064"/>
    <w:rsid w:val="00BD7FEA"/>
    <w:rsid w:val="00CC0BA2"/>
    <w:rsid w:val="00D5313A"/>
    <w:rsid w:val="00DD2D97"/>
    <w:rsid w:val="00DF1311"/>
    <w:rsid w:val="00EE2678"/>
    <w:rsid w:val="00F03216"/>
    <w:rsid w:val="00F50A74"/>
    <w:rsid w:val="00F6027B"/>
    <w:rsid w:val="00F66638"/>
    <w:rsid w:val="00F73DEF"/>
    <w:rsid w:val="00F8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BF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04BFA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48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B04BF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482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04BF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234829"/>
    <w:rPr>
      <w:sz w:val="24"/>
      <w:szCs w:val="24"/>
    </w:rPr>
  </w:style>
  <w:style w:type="character" w:styleId="Nmerodepgina">
    <w:name w:val="page number"/>
    <w:basedOn w:val="Fontepargpadro"/>
    <w:uiPriority w:val="99"/>
    <w:rsid w:val="00B04BF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B04BFA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4829"/>
    <w:rPr>
      <w:sz w:val="24"/>
      <w:szCs w:val="24"/>
    </w:rPr>
  </w:style>
  <w:style w:type="character" w:styleId="Hyperlink">
    <w:name w:val="Hyperlink"/>
    <w:basedOn w:val="Fontepargpadro"/>
    <w:uiPriority w:val="99"/>
    <w:rsid w:val="00B04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002493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493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002493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camver\leimun\000249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002493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587</Words>
  <Characters>3174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9, DE 30 DE DEZEMBRO DE 2.004</vt:lpstr>
    </vt:vector>
  </TitlesOfParts>
  <Company>Sino</Company>
  <LinksUpToDate>false</LinksUpToDate>
  <CharactersWithSpaces>3754</CharactersWithSpaces>
  <SharedDoc>false</SharedDoc>
  <HLinks>
    <vt:vector size="30" baseType="variant">
      <vt:variant>
        <vt:i4>6750305</vt:i4>
      </vt:variant>
      <vt:variant>
        <vt:i4>12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art58</vt:lpwstr>
      </vt:variant>
      <vt:variant>
        <vt:i4>6619233</vt:i4>
      </vt:variant>
      <vt:variant>
        <vt:i4>9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art7</vt:lpwstr>
      </vt:variant>
      <vt:variant>
        <vt:i4>6750305</vt:i4>
      </vt:variant>
      <vt:variant>
        <vt:i4>6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art5</vt:lpwstr>
      </vt:variant>
      <vt:variant>
        <vt:i4>6750305</vt:i4>
      </vt:variant>
      <vt:variant>
        <vt:i4>3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art5</vt:lpwstr>
      </vt:variant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/camver/leimun/0002493.html</vt:lpwstr>
      </vt:variant>
      <vt:variant>
        <vt:lpwstr>art5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9, DE 30 DE DEZEMBRO DE 2.004</dc:title>
  <dc:subject/>
  <dc:creator>digitalizacao</dc:creator>
  <cp:keywords/>
  <dc:description/>
  <cp:lastModifiedBy>Usuário do Windows</cp:lastModifiedBy>
  <cp:revision>2</cp:revision>
  <cp:lastPrinted>2003-09-16T14:44:00Z</cp:lastPrinted>
  <dcterms:created xsi:type="dcterms:W3CDTF">2014-01-14T17:00:00Z</dcterms:created>
  <dcterms:modified xsi:type="dcterms:W3CDTF">2014-01-14T17:00:00Z</dcterms:modified>
</cp:coreProperties>
</file>