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AAD" w:rsidRPr="00F55323" w:rsidRDefault="009D2AAD" w:rsidP="00431453">
      <w:pPr>
        <w:pStyle w:val="Ttulo"/>
        <w:rPr>
          <w:rFonts w:ascii="Arial" w:hAnsi="Arial"/>
          <w:color w:val="000080"/>
          <w:sz w:val="20"/>
        </w:rPr>
      </w:pPr>
      <w:bookmarkStart w:id="0" w:name="_GoBack"/>
      <w:bookmarkEnd w:id="0"/>
      <w:r w:rsidRPr="00F55323">
        <w:rPr>
          <w:rFonts w:ascii="Arial" w:hAnsi="Arial"/>
          <w:color w:val="000080"/>
          <w:sz w:val="20"/>
        </w:rPr>
        <w:t>LEI COMPLEMENTAR Nº 12, DE 18 DE MAIO DE 2</w:t>
      </w:r>
      <w:r w:rsidR="00097343" w:rsidRPr="00F55323">
        <w:rPr>
          <w:rFonts w:ascii="Arial" w:hAnsi="Arial"/>
          <w:color w:val="000080"/>
          <w:sz w:val="20"/>
        </w:rPr>
        <w:t>.</w:t>
      </w:r>
      <w:r w:rsidRPr="00F55323">
        <w:rPr>
          <w:rFonts w:ascii="Arial" w:hAnsi="Arial"/>
          <w:color w:val="000080"/>
          <w:sz w:val="20"/>
        </w:rPr>
        <w:t>005</w:t>
      </w:r>
    </w:p>
    <w:p w:rsidR="009D2AAD" w:rsidRPr="00647E3E" w:rsidRDefault="009D2AAD" w:rsidP="00431453">
      <w:pPr>
        <w:jc w:val="center"/>
        <w:rPr>
          <w:rFonts w:ascii="Arial" w:hAnsi="Arial"/>
          <w:sz w:val="20"/>
          <w:u w:val="single"/>
        </w:rPr>
      </w:pPr>
    </w:p>
    <w:p w:rsidR="009D2AAD" w:rsidRPr="00097343" w:rsidRDefault="00D64CFB" w:rsidP="00F93B98">
      <w:pPr>
        <w:pStyle w:val="Recuodecorpodetexto"/>
        <w:ind w:firstLine="540"/>
        <w:jc w:val="center"/>
        <w:rPr>
          <w:sz w:val="20"/>
        </w:rPr>
      </w:pPr>
      <w:r>
        <w:rPr>
          <w:sz w:val="20"/>
        </w:rPr>
        <w:t>Autor</w:t>
      </w:r>
      <w:r w:rsidR="009D2AAD" w:rsidRPr="00097343">
        <w:rPr>
          <w:sz w:val="20"/>
        </w:rPr>
        <w:t>: Poder Executivo</w:t>
      </w:r>
    </w:p>
    <w:p w:rsidR="009D2AAD" w:rsidRPr="00097343" w:rsidRDefault="009D2AAD" w:rsidP="00F93B98">
      <w:pPr>
        <w:ind w:firstLine="540"/>
        <w:jc w:val="center"/>
        <w:rPr>
          <w:rFonts w:ascii="Arial" w:hAnsi="Arial"/>
          <w:sz w:val="20"/>
        </w:rPr>
      </w:pPr>
      <w:r w:rsidRPr="00097343">
        <w:rPr>
          <w:rFonts w:ascii="Arial" w:hAnsi="Arial"/>
          <w:sz w:val="20"/>
        </w:rPr>
        <w:t>Prefeito Municipal: José Maria de Araújo Júnior</w:t>
      </w:r>
    </w:p>
    <w:p w:rsidR="009D2AAD" w:rsidRPr="00647E3E" w:rsidRDefault="009D2AAD" w:rsidP="009D2AAD">
      <w:pPr>
        <w:ind w:left="3261"/>
        <w:jc w:val="both"/>
        <w:rPr>
          <w:rFonts w:ascii="Arial" w:hAnsi="Arial"/>
          <w:sz w:val="20"/>
        </w:rPr>
      </w:pPr>
    </w:p>
    <w:p w:rsidR="009D2AAD" w:rsidRDefault="009D2AAD" w:rsidP="00647E3E">
      <w:pPr>
        <w:widowControl w:val="0"/>
        <w:ind w:left="5040"/>
        <w:jc w:val="both"/>
        <w:rPr>
          <w:rFonts w:ascii="Arial" w:hAnsi="Arial" w:cs="Arial"/>
          <w:color w:val="800000"/>
          <w:sz w:val="20"/>
          <w:szCs w:val="20"/>
        </w:rPr>
      </w:pPr>
      <w:r w:rsidRPr="00097343">
        <w:rPr>
          <w:rFonts w:ascii="Arial" w:hAnsi="Arial" w:cs="Arial"/>
          <w:color w:val="800000"/>
          <w:sz w:val="20"/>
          <w:szCs w:val="20"/>
        </w:rPr>
        <w:t>“Dispõe sobre a criação no âmbito da Administração Pública Direta e do DAE – Departamento de Água e Esgoto, do Cartão Auxílio Alimenta</w:t>
      </w:r>
      <w:r w:rsidR="00647E3E" w:rsidRPr="00097343">
        <w:rPr>
          <w:rFonts w:ascii="Arial" w:hAnsi="Arial" w:cs="Arial"/>
          <w:color w:val="800000"/>
          <w:sz w:val="20"/>
          <w:szCs w:val="20"/>
        </w:rPr>
        <w:t>ção, dando outras providências”</w:t>
      </w:r>
      <w:r w:rsidR="00653414">
        <w:rPr>
          <w:rFonts w:ascii="Arial" w:hAnsi="Arial" w:cs="Arial"/>
          <w:color w:val="800000"/>
          <w:sz w:val="20"/>
          <w:szCs w:val="20"/>
        </w:rPr>
        <w:t>.</w:t>
      </w:r>
    </w:p>
    <w:p w:rsidR="00653414" w:rsidRPr="00097343" w:rsidRDefault="00653414" w:rsidP="00647E3E">
      <w:pPr>
        <w:widowControl w:val="0"/>
        <w:ind w:left="5040"/>
        <w:jc w:val="both"/>
        <w:rPr>
          <w:rFonts w:ascii="Arial" w:hAnsi="Arial" w:cs="Arial"/>
          <w:color w:val="800000"/>
          <w:sz w:val="20"/>
          <w:szCs w:val="20"/>
        </w:rPr>
      </w:pPr>
    </w:p>
    <w:p w:rsidR="009D2AAD" w:rsidRDefault="00653414" w:rsidP="009D2AAD">
      <w:pPr>
        <w:pStyle w:val="Recuodecorpodetexto"/>
        <w:ind w:firstLine="600"/>
        <w:rPr>
          <w:sz w:val="20"/>
          <w:szCs w:val="20"/>
        </w:rPr>
      </w:pPr>
      <w:hyperlink r:id="rId7" w:history="1">
        <w:r w:rsidRPr="00653414">
          <w:rPr>
            <w:rStyle w:val="Hyperlink"/>
            <w:sz w:val="20"/>
            <w:szCs w:val="20"/>
          </w:rPr>
          <w:t>(Vide Lei Complementar nº 21, de 2.006)</w:t>
        </w:r>
      </w:hyperlink>
    </w:p>
    <w:p w:rsidR="00466353" w:rsidRDefault="00466353" w:rsidP="009D2AAD">
      <w:pPr>
        <w:pStyle w:val="Recuodecorpodetexto"/>
        <w:ind w:firstLine="600"/>
        <w:rPr>
          <w:sz w:val="20"/>
          <w:szCs w:val="20"/>
        </w:rPr>
      </w:pPr>
      <w:hyperlink r:id="rId8" w:anchor="art11" w:history="1">
        <w:r w:rsidRPr="00466353">
          <w:rPr>
            <w:rStyle w:val="Hyperlink"/>
            <w:sz w:val="20"/>
            <w:szCs w:val="20"/>
          </w:rPr>
          <w:t>(Vide Lei Complementar nº 38, de 2.008)</w:t>
        </w:r>
      </w:hyperlink>
    </w:p>
    <w:p w:rsidR="001638E2" w:rsidRDefault="001638E2" w:rsidP="009D2AAD">
      <w:pPr>
        <w:pStyle w:val="Recuodecorpodetexto"/>
        <w:ind w:firstLine="600"/>
        <w:rPr>
          <w:sz w:val="20"/>
          <w:szCs w:val="20"/>
        </w:rPr>
      </w:pPr>
      <w:hyperlink r:id="rId9" w:history="1">
        <w:r w:rsidRPr="001638E2">
          <w:rPr>
            <w:rStyle w:val="Hyperlink"/>
            <w:sz w:val="20"/>
            <w:szCs w:val="20"/>
          </w:rPr>
          <w:t>(Vide Lei Complementar nº 47, de 2.009)</w:t>
        </w:r>
      </w:hyperlink>
    </w:p>
    <w:p w:rsidR="00653414" w:rsidRPr="00653414" w:rsidRDefault="00653414" w:rsidP="009D2AAD">
      <w:pPr>
        <w:pStyle w:val="Recuodecorpodetexto"/>
        <w:ind w:firstLine="600"/>
        <w:rPr>
          <w:sz w:val="20"/>
          <w:szCs w:val="20"/>
        </w:rPr>
      </w:pPr>
    </w:p>
    <w:p w:rsidR="009D2AAD" w:rsidRPr="00647E3E" w:rsidRDefault="009D2AAD" w:rsidP="00097343">
      <w:pPr>
        <w:pStyle w:val="Corpodetexto"/>
        <w:ind w:firstLine="540"/>
        <w:jc w:val="both"/>
        <w:rPr>
          <w:rFonts w:ascii="Arial" w:hAnsi="Arial"/>
          <w:sz w:val="20"/>
        </w:rPr>
      </w:pPr>
      <w:r w:rsidRPr="00647E3E">
        <w:rPr>
          <w:rFonts w:ascii="Arial" w:hAnsi="Arial"/>
          <w:color w:val="000000"/>
          <w:sz w:val="20"/>
        </w:rPr>
        <w:t>José Maria de Araújo Júnior</w:t>
      </w:r>
      <w:r w:rsidRPr="00647E3E">
        <w:rPr>
          <w:rFonts w:ascii="Arial" w:hAnsi="Arial"/>
          <w:sz w:val="20"/>
        </w:rPr>
        <w:t xml:space="preserve">, </w:t>
      </w:r>
      <w:r w:rsidRPr="00647E3E">
        <w:rPr>
          <w:rFonts w:ascii="Arial" w:hAnsi="Arial"/>
          <w:b/>
          <w:sz w:val="20"/>
        </w:rPr>
        <w:t>Prefeito Municipal de Santa Bárbara d´Oeste</w:t>
      </w:r>
      <w:r w:rsidRPr="00647E3E">
        <w:rPr>
          <w:rFonts w:ascii="Arial" w:hAnsi="Arial"/>
          <w:sz w:val="20"/>
        </w:rPr>
        <w:t>, no uso de suas atribuições legais, faz saber que a Câmara Municipal aprovou e ele sanciona e promulga a seguinte Lei:</w:t>
      </w:r>
    </w:p>
    <w:p w:rsidR="009D2AAD" w:rsidRDefault="009D2AAD" w:rsidP="00097343">
      <w:pPr>
        <w:widowControl w:val="0"/>
        <w:ind w:firstLine="540"/>
        <w:jc w:val="both"/>
        <w:rPr>
          <w:rFonts w:ascii="Arial" w:hAnsi="Arial"/>
        </w:rPr>
      </w:pPr>
    </w:p>
    <w:p w:rsidR="009D2AAD" w:rsidRPr="00647E3E" w:rsidRDefault="00647E3E" w:rsidP="00097343">
      <w:pPr>
        <w:widowControl w:val="0"/>
        <w:ind w:firstLine="540"/>
        <w:jc w:val="both"/>
        <w:rPr>
          <w:rFonts w:ascii="Arial" w:hAnsi="Arial"/>
          <w:sz w:val="20"/>
        </w:rPr>
      </w:pPr>
      <w:bookmarkStart w:id="1" w:name="art1"/>
      <w:bookmarkEnd w:id="1"/>
      <w:r>
        <w:rPr>
          <w:rFonts w:ascii="Arial" w:hAnsi="Arial"/>
          <w:sz w:val="20"/>
        </w:rPr>
        <w:t xml:space="preserve">Art. 1º </w:t>
      </w:r>
      <w:r w:rsidR="009D2AAD" w:rsidRPr="00647E3E">
        <w:rPr>
          <w:rFonts w:ascii="Arial" w:hAnsi="Arial"/>
          <w:sz w:val="20"/>
        </w:rPr>
        <w:t xml:space="preserve"> Fica  criado no âmbito da Administração Pública Direta e do DAE – Departamento de Água e Esgoto, o Cartão Auxílio Alimentação, em substituição à Complementação Alimentar (Cesta Básica), instituída </w:t>
      </w:r>
      <w:r w:rsidR="00F55323">
        <w:rPr>
          <w:rFonts w:ascii="Arial" w:hAnsi="Arial"/>
          <w:sz w:val="20"/>
        </w:rPr>
        <w:t xml:space="preserve">pela </w:t>
      </w:r>
      <w:hyperlink r:id="rId10" w:tgtFrame="_blank" w:history="1">
        <w:r w:rsidR="00F55323" w:rsidRPr="0049281D">
          <w:rPr>
            <w:rStyle w:val="Hyperlink"/>
            <w:rFonts w:ascii="Arial" w:hAnsi="Arial"/>
            <w:sz w:val="20"/>
          </w:rPr>
          <w:t xml:space="preserve">Lei Municipal nº 1.976, de </w:t>
        </w:r>
        <w:r w:rsidR="009D2AAD" w:rsidRPr="0049281D">
          <w:rPr>
            <w:rStyle w:val="Hyperlink"/>
            <w:rFonts w:ascii="Arial" w:hAnsi="Arial"/>
            <w:sz w:val="20"/>
          </w:rPr>
          <w:t>6 de abril de 1992</w:t>
        </w:r>
      </w:hyperlink>
      <w:r w:rsidR="009D2AAD" w:rsidRPr="00647E3E">
        <w:rPr>
          <w:rFonts w:ascii="Arial" w:hAnsi="Arial"/>
          <w:sz w:val="20"/>
        </w:rPr>
        <w:t>.</w:t>
      </w:r>
    </w:p>
    <w:p w:rsidR="009D2AAD" w:rsidRPr="00647E3E" w:rsidRDefault="009D2AAD" w:rsidP="00097343">
      <w:pPr>
        <w:widowControl w:val="0"/>
        <w:ind w:firstLine="540"/>
        <w:jc w:val="both"/>
        <w:rPr>
          <w:rFonts w:ascii="Arial" w:hAnsi="Arial"/>
          <w:sz w:val="20"/>
        </w:rPr>
      </w:pPr>
    </w:p>
    <w:p w:rsidR="009D2AAD" w:rsidRPr="00647E3E" w:rsidRDefault="00647E3E" w:rsidP="00097343">
      <w:pPr>
        <w:widowControl w:val="0"/>
        <w:ind w:firstLine="540"/>
        <w:jc w:val="both"/>
        <w:rPr>
          <w:rFonts w:ascii="Arial" w:hAnsi="Arial"/>
          <w:sz w:val="20"/>
        </w:rPr>
      </w:pPr>
      <w:r>
        <w:rPr>
          <w:rFonts w:ascii="Arial" w:hAnsi="Arial"/>
          <w:sz w:val="20"/>
        </w:rPr>
        <w:t xml:space="preserve">Art. 2º  </w:t>
      </w:r>
      <w:r w:rsidR="009D2AAD" w:rsidRPr="00647E3E">
        <w:rPr>
          <w:rFonts w:ascii="Arial" w:hAnsi="Arial"/>
          <w:sz w:val="20"/>
        </w:rPr>
        <w:t>Fazem jus ao benefício de que trata o “caput” desta lei todos os servidores municipais constantes do quadro de cargos e salários da Administração Direta e DAE, independente da forma de contratação.</w:t>
      </w:r>
    </w:p>
    <w:p w:rsidR="009D2AAD" w:rsidRPr="00647E3E" w:rsidRDefault="009D2AAD" w:rsidP="00097343">
      <w:pPr>
        <w:widowControl w:val="0"/>
        <w:ind w:firstLine="540"/>
        <w:jc w:val="both"/>
        <w:rPr>
          <w:rFonts w:ascii="Arial" w:hAnsi="Arial"/>
          <w:sz w:val="20"/>
        </w:rPr>
      </w:pPr>
    </w:p>
    <w:p w:rsidR="009D2AAD" w:rsidRPr="00647E3E" w:rsidRDefault="00647E3E" w:rsidP="00097343">
      <w:pPr>
        <w:widowControl w:val="0"/>
        <w:ind w:firstLine="540"/>
        <w:jc w:val="both"/>
        <w:rPr>
          <w:rFonts w:ascii="Arial" w:hAnsi="Arial"/>
          <w:sz w:val="20"/>
        </w:rPr>
      </w:pPr>
      <w:r>
        <w:rPr>
          <w:rFonts w:ascii="Arial" w:hAnsi="Arial"/>
          <w:sz w:val="20"/>
        </w:rPr>
        <w:t xml:space="preserve">Art. 3º  </w:t>
      </w:r>
      <w:r w:rsidR="009D2AAD" w:rsidRPr="00647E3E">
        <w:rPr>
          <w:rFonts w:ascii="Arial" w:hAnsi="Arial"/>
          <w:sz w:val="20"/>
        </w:rPr>
        <w:t>O valor do benefício será creditado mensalmente aos servidores abrangidos pelo artigo anterior, cujo desconto dar-se-á através de Cartão Magnético fornecido sem qualquer ônus aos beneficiários.</w:t>
      </w:r>
    </w:p>
    <w:p w:rsidR="009D2AAD" w:rsidRPr="00647E3E" w:rsidRDefault="009D2AAD" w:rsidP="00097343">
      <w:pPr>
        <w:widowControl w:val="0"/>
        <w:ind w:firstLine="540"/>
        <w:jc w:val="both"/>
        <w:rPr>
          <w:rFonts w:ascii="Arial" w:hAnsi="Arial"/>
          <w:sz w:val="20"/>
        </w:rPr>
      </w:pPr>
    </w:p>
    <w:p w:rsidR="009D2AAD" w:rsidRPr="00647E3E" w:rsidRDefault="009D2AAD" w:rsidP="00097343">
      <w:pPr>
        <w:widowControl w:val="0"/>
        <w:ind w:firstLine="540"/>
        <w:jc w:val="both"/>
        <w:rPr>
          <w:rFonts w:ascii="Arial" w:hAnsi="Arial"/>
          <w:sz w:val="20"/>
        </w:rPr>
      </w:pPr>
      <w:r w:rsidRPr="00647E3E">
        <w:rPr>
          <w:rFonts w:ascii="Arial" w:hAnsi="Arial"/>
          <w:sz w:val="20"/>
        </w:rPr>
        <w:t>Parágrafo único</w:t>
      </w:r>
      <w:r w:rsidR="00647E3E">
        <w:rPr>
          <w:rFonts w:ascii="Arial" w:hAnsi="Arial"/>
          <w:sz w:val="20"/>
        </w:rPr>
        <w:t xml:space="preserve">.  </w:t>
      </w:r>
      <w:r w:rsidRPr="00647E3E">
        <w:rPr>
          <w:rFonts w:ascii="Arial" w:hAnsi="Arial"/>
          <w:sz w:val="20"/>
        </w:rPr>
        <w:t>O valor será definido por Decreto do Chefe do Poder Executivo, não podendo ser inferior ao valor atual da cesta básica, nem conter menor itens de gêneros alimentícios ou alteração de qualidade e quantidade.</w:t>
      </w:r>
    </w:p>
    <w:p w:rsidR="009D2AAD" w:rsidRPr="00647E3E" w:rsidRDefault="009D2AAD" w:rsidP="00097343">
      <w:pPr>
        <w:widowControl w:val="0"/>
        <w:ind w:firstLine="540"/>
        <w:jc w:val="both"/>
        <w:rPr>
          <w:rFonts w:ascii="Arial" w:hAnsi="Arial"/>
          <w:sz w:val="20"/>
        </w:rPr>
      </w:pPr>
    </w:p>
    <w:p w:rsidR="009D2AAD" w:rsidRPr="001638E2" w:rsidRDefault="00647E3E" w:rsidP="00097343">
      <w:pPr>
        <w:widowControl w:val="0"/>
        <w:ind w:firstLine="540"/>
        <w:jc w:val="both"/>
        <w:rPr>
          <w:rFonts w:ascii="Arial" w:hAnsi="Arial"/>
          <w:strike/>
          <w:sz w:val="20"/>
          <w:szCs w:val="20"/>
        </w:rPr>
      </w:pPr>
      <w:bookmarkStart w:id="2" w:name="art4"/>
      <w:bookmarkEnd w:id="2"/>
      <w:r w:rsidRPr="001638E2">
        <w:rPr>
          <w:rFonts w:ascii="Arial" w:hAnsi="Arial"/>
          <w:strike/>
          <w:sz w:val="20"/>
          <w:szCs w:val="20"/>
        </w:rPr>
        <w:t xml:space="preserve">Art. 4º  </w:t>
      </w:r>
      <w:r w:rsidR="009D2AAD" w:rsidRPr="001638E2">
        <w:rPr>
          <w:rFonts w:ascii="Arial" w:hAnsi="Arial"/>
          <w:strike/>
          <w:sz w:val="20"/>
          <w:szCs w:val="20"/>
        </w:rPr>
        <w:t>A título precário e de incentivo à assiduidade, será acrescido ao valor do benefício, o percentual de 40% (quarenta por cento) aos servidores que não tiverem apresentado nenhuma falta ao trabalho, justificada ou injustificada, no mês de referência.</w:t>
      </w:r>
    </w:p>
    <w:p w:rsidR="001638E2" w:rsidRDefault="001638E2" w:rsidP="00097343">
      <w:pPr>
        <w:widowControl w:val="0"/>
        <w:ind w:firstLine="540"/>
        <w:jc w:val="both"/>
        <w:rPr>
          <w:rFonts w:ascii="Arial" w:hAnsi="Arial"/>
          <w:sz w:val="20"/>
        </w:rPr>
      </w:pPr>
    </w:p>
    <w:p w:rsidR="001638E2" w:rsidRPr="00647E3E" w:rsidRDefault="001638E2" w:rsidP="00097343">
      <w:pPr>
        <w:widowControl w:val="0"/>
        <w:ind w:firstLine="540"/>
        <w:jc w:val="both"/>
        <w:rPr>
          <w:rFonts w:ascii="Arial" w:hAnsi="Arial"/>
          <w:sz w:val="20"/>
        </w:rPr>
      </w:pPr>
      <w:r w:rsidRPr="00603F54">
        <w:rPr>
          <w:rFonts w:ascii="Arial" w:hAnsi="Arial" w:cs="Arial"/>
          <w:sz w:val="20"/>
          <w:szCs w:val="20"/>
        </w:rPr>
        <w:t>Art. 4º  A título precário e de incentivo à assiduidade, será acrescido ao valor do benefício, o valor de R$ 50,39 (cinq</w:t>
      </w:r>
      <w:r>
        <w:rPr>
          <w:rFonts w:ascii="Arial" w:hAnsi="Arial" w:cs="Arial"/>
          <w:sz w:val="20"/>
          <w:szCs w:val="20"/>
        </w:rPr>
        <w:t>ü</w:t>
      </w:r>
      <w:r w:rsidRPr="00603F54">
        <w:rPr>
          <w:rFonts w:ascii="Arial" w:hAnsi="Arial" w:cs="Arial"/>
          <w:sz w:val="20"/>
          <w:szCs w:val="20"/>
        </w:rPr>
        <w:t>enta reais e trinta e nove centavos) aos servidores que não tiverem apresentado nenhuma falta ao trabalho, justificada ou injustificada, no mês de referência, excetuando os casos de doação voluntária de sangue devidamente comprovada e convocação para atuação no Tribunal de Júri</w:t>
      </w:r>
      <w:r>
        <w:rPr>
          <w:rFonts w:ascii="Arial" w:hAnsi="Arial" w:cs="Arial"/>
          <w:sz w:val="20"/>
          <w:szCs w:val="20"/>
        </w:rPr>
        <w:t xml:space="preserve">. </w:t>
      </w:r>
      <w:hyperlink r:id="rId11" w:anchor="art2" w:history="1">
        <w:r w:rsidRPr="001638E2">
          <w:rPr>
            <w:rStyle w:val="Hyperlink"/>
            <w:rFonts w:ascii="Arial" w:hAnsi="Arial" w:cs="Arial"/>
            <w:sz w:val="20"/>
            <w:szCs w:val="20"/>
          </w:rPr>
          <w:t>(Redação dada pela Lei Complementar nº 47, de 2.009)</w:t>
        </w:r>
      </w:hyperlink>
    </w:p>
    <w:p w:rsidR="009D2AAD" w:rsidRPr="00647E3E" w:rsidRDefault="009D2AAD" w:rsidP="00097343">
      <w:pPr>
        <w:widowControl w:val="0"/>
        <w:ind w:firstLine="540"/>
        <w:jc w:val="both"/>
        <w:rPr>
          <w:rFonts w:ascii="Arial" w:hAnsi="Arial"/>
          <w:sz w:val="20"/>
        </w:rPr>
      </w:pPr>
    </w:p>
    <w:p w:rsidR="009D2AAD" w:rsidRPr="00647E3E" w:rsidRDefault="00647E3E" w:rsidP="00097343">
      <w:pPr>
        <w:widowControl w:val="0"/>
        <w:ind w:firstLine="540"/>
        <w:jc w:val="both"/>
        <w:rPr>
          <w:rFonts w:ascii="Arial" w:hAnsi="Arial"/>
          <w:sz w:val="20"/>
        </w:rPr>
      </w:pPr>
      <w:r>
        <w:rPr>
          <w:rFonts w:ascii="Arial" w:hAnsi="Arial"/>
          <w:sz w:val="20"/>
        </w:rPr>
        <w:t xml:space="preserve">§ 1º  </w:t>
      </w:r>
      <w:r w:rsidR="009D2AAD" w:rsidRPr="00647E3E">
        <w:rPr>
          <w:rFonts w:ascii="Arial" w:hAnsi="Arial"/>
          <w:sz w:val="20"/>
        </w:rPr>
        <w:t>A falta justificada, quando ocorrer óbito na família na linha do primeiro grau e, também, da mulher e ou marido, não será levada em consideração para perda do benefício deste artigo.</w:t>
      </w:r>
    </w:p>
    <w:p w:rsidR="009D2AAD" w:rsidRPr="00647E3E" w:rsidRDefault="009D2AAD" w:rsidP="00097343">
      <w:pPr>
        <w:widowControl w:val="0"/>
        <w:ind w:firstLine="540"/>
        <w:jc w:val="both"/>
        <w:rPr>
          <w:rFonts w:ascii="Arial" w:hAnsi="Arial"/>
          <w:sz w:val="20"/>
        </w:rPr>
      </w:pPr>
    </w:p>
    <w:p w:rsidR="009D2AAD" w:rsidRPr="00647E3E" w:rsidRDefault="00647E3E" w:rsidP="00097343">
      <w:pPr>
        <w:widowControl w:val="0"/>
        <w:ind w:firstLine="540"/>
        <w:jc w:val="both"/>
        <w:rPr>
          <w:rFonts w:ascii="Arial" w:hAnsi="Arial"/>
          <w:sz w:val="20"/>
        </w:rPr>
      </w:pPr>
      <w:r>
        <w:rPr>
          <w:rFonts w:ascii="Arial" w:hAnsi="Arial"/>
          <w:sz w:val="20"/>
        </w:rPr>
        <w:t xml:space="preserve">§ 2º  </w:t>
      </w:r>
      <w:r w:rsidR="009D2AAD" w:rsidRPr="00647E3E">
        <w:rPr>
          <w:rFonts w:ascii="Arial" w:hAnsi="Arial"/>
          <w:sz w:val="20"/>
        </w:rPr>
        <w:t>Quando o titular do cargo e servidor tiver natalidade de um filho e ou de adoção em seu lar, também terá o dia justificado, sem  afetar  o  benefício  constante do caput do artigo.</w:t>
      </w:r>
    </w:p>
    <w:p w:rsidR="009D2AAD" w:rsidRPr="00647E3E" w:rsidRDefault="009D2AAD" w:rsidP="00097343">
      <w:pPr>
        <w:widowControl w:val="0"/>
        <w:ind w:firstLine="540"/>
        <w:jc w:val="both"/>
        <w:rPr>
          <w:rFonts w:ascii="Arial" w:hAnsi="Arial"/>
          <w:sz w:val="20"/>
        </w:rPr>
      </w:pPr>
    </w:p>
    <w:p w:rsidR="009D2AAD" w:rsidRPr="00647E3E" w:rsidRDefault="009D2AAD" w:rsidP="00E94F02">
      <w:pPr>
        <w:widowControl w:val="0"/>
        <w:ind w:firstLine="540"/>
        <w:jc w:val="both"/>
        <w:rPr>
          <w:rFonts w:ascii="Arial" w:hAnsi="Arial"/>
          <w:sz w:val="20"/>
        </w:rPr>
      </w:pPr>
      <w:bookmarkStart w:id="3" w:name="art5"/>
      <w:bookmarkEnd w:id="3"/>
      <w:r w:rsidRPr="00647E3E">
        <w:rPr>
          <w:rFonts w:ascii="Arial" w:hAnsi="Arial"/>
          <w:sz w:val="20"/>
        </w:rPr>
        <w:t>Art. 5º</w:t>
      </w:r>
      <w:r w:rsidR="00647E3E">
        <w:rPr>
          <w:rFonts w:ascii="Arial" w:hAnsi="Arial"/>
          <w:sz w:val="20"/>
        </w:rPr>
        <w:t xml:space="preserve">  </w:t>
      </w:r>
      <w:r w:rsidRPr="00647E3E">
        <w:rPr>
          <w:rFonts w:ascii="Arial" w:hAnsi="Arial"/>
          <w:sz w:val="20"/>
        </w:rPr>
        <w:t>O valor referencial do benefício será reajustado anualmente no mês da data base do funcionalismo público municipal, através de Decreto do Chefe do Executivo, com base nos percentuais apontados pelo INPC-Indice Nacional de Preços ao Consumidor, apurados pelo IBGE – Instituto Nacional de Geografia e Estatísticas ou outro que vier a substituí-lo.</w:t>
      </w:r>
      <w:r w:rsidR="006D2BBC">
        <w:rPr>
          <w:rFonts w:ascii="Arial" w:hAnsi="Arial"/>
          <w:sz w:val="20"/>
        </w:rPr>
        <w:t xml:space="preserve"> </w:t>
      </w:r>
      <w:hyperlink r:id="rId12" w:history="1">
        <w:r w:rsidR="006D2BBC" w:rsidRPr="006D2BBC">
          <w:rPr>
            <w:rStyle w:val="Hyperlink"/>
            <w:rFonts w:ascii="Arial" w:hAnsi="Arial"/>
            <w:sz w:val="20"/>
          </w:rPr>
          <w:t>(Vide Lei Complementar nº 21, de 2.006)</w:t>
        </w:r>
      </w:hyperlink>
    </w:p>
    <w:p w:rsidR="009D2AAD" w:rsidRPr="00647E3E" w:rsidRDefault="009D2AAD" w:rsidP="00E94F02">
      <w:pPr>
        <w:widowControl w:val="0"/>
        <w:ind w:firstLine="540"/>
        <w:jc w:val="both"/>
        <w:rPr>
          <w:rFonts w:ascii="Arial" w:hAnsi="Arial"/>
          <w:sz w:val="20"/>
        </w:rPr>
      </w:pPr>
    </w:p>
    <w:p w:rsidR="009D2AAD" w:rsidRPr="00647E3E" w:rsidRDefault="009D2AAD" w:rsidP="00E94F02">
      <w:pPr>
        <w:widowControl w:val="0"/>
        <w:ind w:firstLine="540"/>
        <w:jc w:val="both"/>
        <w:rPr>
          <w:rFonts w:ascii="Arial" w:hAnsi="Arial"/>
          <w:sz w:val="20"/>
        </w:rPr>
      </w:pPr>
      <w:r w:rsidRPr="00647E3E">
        <w:rPr>
          <w:rFonts w:ascii="Arial" w:hAnsi="Arial"/>
          <w:sz w:val="20"/>
        </w:rPr>
        <w:t>Art. 6º</w:t>
      </w:r>
      <w:r w:rsidR="00647E3E">
        <w:rPr>
          <w:rFonts w:ascii="Arial" w:hAnsi="Arial"/>
          <w:sz w:val="20"/>
        </w:rPr>
        <w:t xml:space="preserve">  </w:t>
      </w:r>
      <w:r w:rsidRPr="00647E3E">
        <w:rPr>
          <w:rFonts w:ascii="Arial" w:hAnsi="Arial"/>
          <w:sz w:val="20"/>
        </w:rPr>
        <w:t>Os casos não previstos nesta lei serão regulamentados através de Ato do Chefe do Executivo no prazo de 60 dias.</w:t>
      </w:r>
    </w:p>
    <w:p w:rsidR="009D2AAD" w:rsidRPr="00647E3E" w:rsidRDefault="009D2AAD" w:rsidP="00E94F02">
      <w:pPr>
        <w:widowControl w:val="0"/>
        <w:ind w:firstLine="540"/>
        <w:jc w:val="both"/>
        <w:rPr>
          <w:rFonts w:ascii="Arial" w:hAnsi="Arial"/>
          <w:sz w:val="20"/>
        </w:rPr>
      </w:pPr>
    </w:p>
    <w:p w:rsidR="009D2AAD" w:rsidRPr="00647E3E" w:rsidRDefault="00647E3E" w:rsidP="00E94F02">
      <w:pPr>
        <w:widowControl w:val="0"/>
        <w:ind w:firstLine="540"/>
        <w:jc w:val="both"/>
        <w:rPr>
          <w:rFonts w:ascii="Arial" w:hAnsi="Arial"/>
          <w:sz w:val="20"/>
        </w:rPr>
      </w:pPr>
      <w:r>
        <w:rPr>
          <w:rFonts w:ascii="Arial" w:hAnsi="Arial"/>
          <w:sz w:val="20"/>
        </w:rPr>
        <w:t xml:space="preserve">Art. 7º  </w:t>
      </w:r>
      <w:r w:rsidR="009D2AAD" w:rsidRPr="00647E3E">
        <w:rPr>
          <w:rFonts w:ascii="Arial" w:hAnsi="Arial"/>
          <w:sz w:val="20"/>
        </w:rPr>
        <w:t>Toda e qualquer negociação sobre o presente assunto, será participativa e em qualquer situação, incluirá o Sindicato dos Trabalhadores Municipais de Santa Bárbara d’Oeste.</w:t>
      </w:r>
    </w:p>
    <w:p w:rsidR="00E94F02" w:rsidRDefault="00E94F02" w:rsidP="00E94F02">
      <w:pPr>
        <w:pStyle w:val="Ttulo2"/>
        <w:keepNext w:val="0"/>
        <w:widowControl w:val="0"/>
        <w:spacing w:before="0" w:after="0"/>
        <w:ind w:firstLine="540"/>
        <w:jc w:val="both"/>
        <w:rPr>
          <w:b w:val="0"/>
          <w:i w:val="0"/>
          <w:sz w:val="20"/>
        </w:rPr>
      </w:pPr>
    </w:p>
    <w:p w:rsidR="009D2AAD" w:rsidRPr="00647E3E" w:rsidRDefault="009D2AAD" w:rsidP="00E94F02">
      <w:pPr>
        <w:pStyle w:val="Ttulo2"/>
        <w:keepNext w:val="0"/>
        <w:widowControl w:val="0"/>
        <w:spacing w:before="0" w:after="0"/>
        <w:ind w:firstLine="540"/>
        <w:jc w:val="both"/>
        <w:rPr>
          <w:b w:val="0"/>
          <w:i w:val="0"/>
          <w:sz w:val="20"/>
        </w:rPr>
      </w:pPr>
      <w:r w:rsidRPr="00647E3E">
        <w:rPr>
          <w:b w:val="0"/>
          <w:i w:val="0"/>
          <w:sz w:val="20"/>
        </w:rPr>
        <w:t>Art. 8º</w:t>
      </w:r>
      <w:r w:rsidR="00647E3E">
        <w:rPr>
          <w:b w:val="0"/>
          <w:i w:val="0"/>
          <w:sz w:val="20"/>
        </w:rPr>
        <w:t xml:space="preserve">  </w:t>
      </w:r>
      <w:r w:rsidRPr="00647E3E">
        <w:rPr>
          <w:b w:val="0"/>
          <w:i w:val="0"/>
          <w:sz w:val="20"/>
        </w:rPr>
        <w:t xml:space="preserve">As despesas decorrentes da execução da presente Lei, serão cobertas pelos recursos constantes do orçamento vigente, suplementados se necessário até o limite de 80% (oitenta por cento) em conformidade com o artigo 4º da </w:t>
      </w:r>
      <w:hyperlink r:id="rId13" w:tgtFrame="_blank" w:history="1">
        <w:r w:rsidRPr="002858E3">
          <w:rPr>
            <w:rStyle w:val="Hyperlink"/>
            <w:b w:val="0"/>
            <w:i w:val="0"/>
            <w:sz w:val="20"/>
          </w:rPr>
          <w:t>Lei Municipal 2.884/04</w:t>
        </w:r>
      </w:hyperlink>
      <w:r w:rsidRPr="00647E3E">
        <w:rPr>
          <w:b w:val="0"/>
          <w:i w:val="0"/>
          <w:sz w:val="20"/>
        </w:rPr>
        <w:t>.</w:t>
      </w:r>
    </w:p>
    <w:p w:rsidR="009D2AAD" w:rsidRPr="00647E3E" w:rsidRDefault="009D2AAD" w:rsidP="00E94F02">
      <w:pPr>
        <w:widowControl w:val="0"/>
        <w:ind w:firstLine="540"/>
        <w:jc w:val="both"/>
        <w:rPr>
          <w:rFonts w:ascii="Arial" w:hAnsi="Arial"/>
          <w:sz w:val="20"/>
        </w:rPr>
      </w:pPr>
    </w:p>
    <w:p w:rsidR="009D2AAD" w:rsidRPr="00647E3E" w:rsidRDefault="00647E3E" w:rsidP="00E94F02">
      <w:pPr>
        <w:widowControl w:val="0"/>
        <w:ind w:firstLine="540"/>
        <w:jc w:val="both"/>
        <w:rPr>
          <w:rFonts w:ascii="Arial" w:hAnsi="Arial"/>
          <w:sz w:val="20"/>
        </w:rPr>
      </w:pPr>
      <w:r>
        <w:rPr>
          <w:rFonts w:ascii="Arial" w:hAnsi="Arial"/>
          <w:sz w:val="20"/>
        </w:rPr>
        <w:t xml:space="preserve">Art. 9º  </w:t>
      </w:r>
      <w:r w:rsidR="009D2AAD" w:rsidRPr="00647E3E">
        <w:rPr>
          <w:rFonts w:ascii="Arial" w:hAnsi="Arial"/>
          <w:sz w:val="20"/>
        </w:rPr>
        <w:t xml:space="preserve">Esta Lei entrará em vigor na data de sua publicação. </w:t>
      </w:r>
    </w:p>
    <w:p w:rsidR="009D2AAD" w:rsidRPr="00647E3E" w:rsidRDefault="009D2AAD" w:rsidP="00E94F02">
      <w:pPr>
        <w:widowControl w:val="0"/>
        <w:ind w:firstLine="540"/>
        <w:jc w:val="both"/>
        <w:rPr>
          <w:rFonts w:ascii="Arial" w:hAnsi="Arial"/>
          <w:sz w:val="20"/>
        </w:rPr>
      </w:pPr>
    </w:p>
    <w:p w:rsidR="009D2AAD" w:rsidRPr="00647E3E" w:rsidRDefault="00647E3E" w:rsidP="00E94F02">
      <w:pPr>
        <w:widowControl w:val="0"/>
        <w:ind w:firstLine="540"/>
        <w:jc w:val="both"/>
        <w:rPr>
          <w:rFonts w:ascii="Arial" w:hAnsi="Arial"/>
          <w:sz w:val="20"/>
        </w:rPr>
      </w:pPr>
      <w:r>
        <w:rPr>
          <w:rFonts w:ascii="Arial" w:hAnsi="Arial"/>
          <w:sz w:val="20"/>
        </w:rPr>
        <w:t xml:space="preserve">Art. 10.  </w:t>
      </w:r>
      <w:r w:rsidR="009D2AAD" w:rsidRPr="00647E3E">
        <w:rPr>
          <w:rFonts w:ascii="Arial" w:hAnsi="Arial"/>
          <w:sz w:val="20"/>
        </w:rPr>
        <w:t xml:space="preserve">Revogam-se as disposições em contrário, em especial a </w:t>
      </w:r>
      <w:hyperlink r:id="rId14" w:tgtFrame="_blank" w:history="1">
        <w:r w:rsidR="009D2AAD" w:rsidRPr="00862A07">
          <w:rPr>
            <w:rStyle w:val="Hyperlink"/>
            <w:rFonts w:ascii="Arial" w:hAnsi="Arial"/>
            <w:sz w:val="20"/>
          </w:rPr>
          <w:t>Lei Municipal n</w:t>
        </w:r>
        <w:r w:rsidR="00A2401B" w:rsidRPr="00862A07">
          <w:rPr>
            <w:rStyle w:val="Hyperlink"/>
            <w:rFonts w:ascii="Arial" w:hAnsi="Arial"/>
            <w:sz w:val="20"/>
          </w:rPr>
          <w:t>º 1.976</w:t>
        </w:r>
        <w:r w:rsidR="008D1DEA">
          <w:rPr>
            <w:rStyle w:val="Hyperlink"/>
            <w:rFonts w:ascii="Arial" w:hAnsi="Arial"/>
            <w:sz w:val="20"/>
          </w:rPr>
          <w:t>,</w:t>
        </w:r>
        <w:r w:rsidR="00A2401B" w:rsidRPr="00862A07">
          <w:rPr>
            <w:rStyle w:val="Hyperlink"/>
            <w:rFonts w:ascii="Arial" w:hAnsi="Arial"/>
            <w:sz w:val="20"/>
          </w:rPr>
          <w:t xml:space="preserve"> de </w:t>
        </w:r>
        <w:r w:rsidR="009D2AAD" w:rsidRPr="00862A07">
          <w:rPr>
            <w:rStyle w:val="Hyperlink"/>
            <w:rFonts w:ascii="Arial" w:hAnsi="Arial"/>
            <w:sz w:val="20"/>
          </w:rPr>
          <w:t>6 de abril de 1</w:t>
        </w:r>
        <w:r w:rsidR="00A2401B" w:rsidRPr="00862A07">
          <w:rPr>
            <w:rStyle w:val="Hyperlink"/>
            <w:rFonts w:ascii="Arial" w:hAnsi="Arial"/>
            <w:sz w:val="20"/>
          </w:rPr>
          <w:t>.</w:t>
        </w:r>
        <w:r w:rsidR="009D2AAD" w:rsidRPr="00862A07">
          <w:rPr>
            <w:rStyle w:val="Hyperlink"/>
            <w:rFonts w:ascii="Arial" w:hAnsi="Arial"/>
            <w:sz w:val="20"/>
          </w:rPr>
          <w:t>992</w:t>
        </w:r>
      </w:hyperlink>
      <w:r w:rsidR="009D2AAD" w:rsidRPr="00647E3E">
        <w:rPr>
          <w:rFonts w:ascii="Arial" w:hAnsi="Arial"/>
          <w:sz w:val="20"/>
        </w:rPr>
        <w:t>.</w:t>
      </w:r>
    </w:p>
    <w:p w:rsidR="00CD3344" w:rsidRDefault="00CD3344" w:rsidP="00E94F02">
      <w:pPr>
        <w:ind w:firstLine="540"/>
        <w:jc w:val="both"/>
        <w:rPr>
          <w:rFonts w:ascii="Arial" w:hAnsi="Arial"/>
          <w:sz w:val="20"/>
        </w:rPr>
      </w:pPr>
    </w:p>
    <w:p w:rsidR="009D2AAD" w:rsidRPr="00647E3E" w:rsidRDefault="009D2AAD" w:rsidP="00E94F02">
      <w:pPr>
        <w:ind w:firstLine="540"/>
        <w:jc w:val="both"/>
        <w:rPr>
          <w:rFonts w:ascii="Arial" w:hAnsi="Arial"/>
          <w:sz w:val="20"/>
        </w:rPr>
      </w:pPr>
      <w:r w:rsidRPr="00647E3E">
        <w:rPr>
          <w:rFonts w:ascii="Arial" w:hAnsi="Arial"/>
          <w:sz w:val="20"/>
        </w:rPr>
        <w:t>Santa Bárbara d’Oeste, 18 de maio de 2</w:t>
      </w:r>
      <w:r w:rsidR="00097343">
        <w:rPr>
          <w:rFonts w:ascii="Arial" w:hAnsi="Arial"/>
          <w:sz w:val="20"/>
        </w:rPr>
        <w:t>.</w:t>
      </w:r>
      <w:r w:rsidRPr="00647E3E">
        <w:rPr>
          <w:rFonts w:ascii="Arial" w:hAnsi="Arial"/>
          <w:sz w:val="20"/>
        </w:rPr>
        <w:t>005</w:t>
      </w:r>
    </w:p>
    <w:p w:rsidR="009D2AAD" w:rsidRPr="00647E3E" w:rsidRDefault="009D2AAD" w:rsidP="00097343">
      <w:pPr>
        <w:pStyle w:val="Corpodetexto"/>
        <w:jc w:val="left"/>
        <w:rPr>
          <w:rFonts w:ascii="Arial" w:hAnsi="Arial"/>
          <w:sz w:val="20"/>
        </w:rPr>
      </w:pPr>
    </w:p>
    <w:p w:rsidR="009D2AAD" w:rsidRPr="006B09FE" w:rsidRDefault="00097343" w:rsidP="006B09FE">
      <w:pPr>
        <w:ind w:firstLine="540"/>
        <w:rPr>
          <w:rFonts w:ascii="Arial" w:hAnsi="Arial" w:cs="Arial"/>
          <w:sz w:val="20"/>
          <w:szCs w:val="20"/>
        </w:rPr>
      </w:pPr>
      <w:r w:rsidRPr="006B09FE">
        <w:rPr>
          <w:rFonts w:ascii="Arial" w:hAnsi="Arial" w:cs="Arial"/>
          <w:sz w:val="20"/>
          <w:szCs w:val="20"/>
        </w:rPr>
        <w:t xml:space="preserve">José Maria </w:t>
      </w:r>
      <w:r w:rsidR="00060BA8" w:rsidRPr="006B09FE">
        <w:rPr>
          <w:rFonts w:ascii="Arial" w:hAnsi="Arial" w:cs="Arial"/>
          <w:sz w:val="20"/>
          <w:szCs w:val="20"/>
        </w:rPr>
        <w:t>d</w:t>
      </w:r>
      <w:r w:rsidRPr="006B09FE">
        <w:rPr>
          <w:rFonts w:ascii="Arial" w:hAnsi="Arial" w:cs="Arial"/>
          <w:sz w:val="20"/>
          <w:szCs w:val="20"/>
        </w:rPr>
        <w:t>e Araújo Júnior</w:t>
      </w:r>
    </w:p>
    <w:p w:rsidR="009D2AAD" w:rsidRPr="006B09FE" w:rsidRDefault="00097343" w:rsidP="006B09FE">
      <w:pPr>
        <w:ind w:firstLine="540"/>
        <w:rPr>
          <w:rFonts w:ascii="Arial" w:hAnsi="Arial" w:cs="Arial"/>
          <w:sz w:val="20"/>
          <w:szCs w:val="20"/>
        </w:rPr>
      </w:pPr>
      <w:r w:rsidRPr="006B09FE">
        <w:rPr>
          <w:rFonts w:ascii="Arial" w:hAnsi="Arial" w:cs="Arial"/>
          <w:sz w:val="20"/>
          <w:szCs w:val="20"/>
        </w:rPr>
        <w:t>Prefeito Municipal</w:t>
      </w:r>
    </w:p>
    <w:p w:rsidR="009D2AAD" w:rsidRPr="006B09FE" w:rsidRDefault="009D2AAD" w:rsidP="006B09FE">
      <w:pPr>
        <w:ind w:firstLine="540"/>
        <w:rPr>
          <w:rFonts w:ascii="Arial" w:hAnsi="Arial" w:cs="Arial"/>
          <w:sz w:val="20"/>
          <w:szCs w:val="20"/>
        </w:rPr>
      </w:pPr>
    </w:p>
    <w:p w:rsidR="009D2AAD" w:rsidRPr="006B09FE" w:rsidRDefault="009D2AAD" w:rsidP="006B09FE">
      <w:pPr>
        <w:ind w:firstLine="540"/>
        <w:rPr>
          <w:rFonts w:ascii="Arial" w:hAnsi="Arial" w:cs="Arial"/>
          <w:sz w:val="20"/>
          <w:szCs w:val="20"/>
        </w:rPr>
      </w:pPr>
      <w:r w:rsidRPr="006B09FE">
        <w:rPr>
          <w:rFonts w:ascii="Arial" w:hAnsi="Arial" w:cs="Arial"/>
          <w:sz w:val="20"/>
          <w:szCs w:val="20"/>
        </w:rPr>
        <w:t>Projeto de Lei Complementar n.º 01/05 – Executivo</w:t>
      </w:r>
    </w:p>
    <w:p w:rsidR="009D2AAD" w:rsidRPr="006B09FE" w:rsidRDefault="009D2AAD" w:rsidP="006B09FE">
      <w:pPr>
        <w:ind w:firstLine="540"/>
        <w:rPr>
          <w:rFonts w:ascii="Arial" w:hAnsi="Arial" w:cs="Arial"/>
          <w:sz w:val="20"/>
          <w:szCs w:val="20"/>
        </w:rPr>
      </w:pPr>
      <w:r w:rsidRPr="006B09FE">
        <w:rPr>
          <w:rFonts w:ascii="Arial" w:hAnsi="Arial" w:cs="Arial"/>
          <w:sz w:val="20"/>
          <w:szCs w:val="20"/>
        </w:rPr>
        <w:t>Autógrafo n.º 05/05</w:t>
      </w:r>
    </w:p>
    <w:sectPr w:rsidR="009D2AAD" w:rsidRPr="006B09FE" w:rsidSect="00663BD4">
      <w:headerReference w:type="default" r:id="rId15"/>
      <w:footerReference w:type="even" r:id="rId16"/>
      <w:footerReference w:type="default" r:id="rId17"/>
      <w:pgSz w:w="11907" w:h="16840" w:code="9"/>
      <w:pgMar w:top="1701" w:right="567" w:bottom="1701" w:left="1134" w:header="35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734" w:rsidRDefault="00294734">
      <w:r>
        <w:separator/>
      </w:r>
    </w:p>
  </w:endnote>
  <w:endnote w:type="continuationSeparator" w:id="0">
    <w:p w:rsidR="00294734" w:rsidRDefault="00294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Edwardian Script ITC">
    <w:altName w:val="Kunstler Script"/>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mphion">
    <w:altName w:val="Courier New"/>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519" w:rsidRDefault="00785519">
    <w:pPr>
      <w:pStyle w:val="Rodap"/>
      <w:framePr w:wrap="around" w:vAnchor="text" w:hAnchor="margin" w:y="1"/>
      <w:rPr>
        <w:rStyle w:val="Nmerodepgina"/>
      </w:rPr>
    </w:pPr>
    <w:r>
      <w:rPr>
        <w:rStyle w:val="Nmerodepgina"/>
      </w:rPr>
      <w:fldChar w:fldCharType="begin"/>
    </w:r>
    <w:r>
      <w:rPr>
        <w:rStyle w:val="Nmerodepgina"/>
      </w:rPr>
      <w:instrText xml:space="preserve">PAGE  </w:instrText>
    </w:r>
    <w:r>
      <w:rPr>
        <w:rStyle w:val="Nmerodepgina"/>
      </w:rPr>
      <w:fldChar w:fldCharType="end"/>
    </w:r>
  </w:p>
  <w:p w:rsidR="00785519" w:rsidRDefault="00785519">
    <w:pPr>
      <w:pStyle w:val="Rodap"/>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519" w:rsidRPr="00F73DEF" w:rsidRDefault="00F73DEF" w:rsidP="00F73DEF">
    <w:pPr>
      <w:pStyle w:val="Rodap"/>
      <w:rPr>
        <w:szCs w:val="22"/>
      </w:rPr>
    </w:pPr>
    <w:r>
      <w:rPr>
        <w:rFonts w:ascii="Arial" w:hAnsi="Arial" w:cs="Arial"/>
        <w:color w:val="FF0000"/>
      </w:rPr>
      <w:t xml:space="preserve">Este texto </w:t>
    </w:r>
    <w:r w:rsidR="007807AD">
      <w:rPr>
        <w:rFonts w:ascii="Arial" w:hAnsi="Arial" w:cs="Arial"/>
        <w:color w:val="FF0000"/>
      </w:rPr>
      <w:t xml:space="preserve">não substitui </w:t>
    </w:r>
    <w:r w:rsidR="00625242">
      <w:rPr>
        <w:rFonts w:ascii="Arial" w:hAnsi="Arial" w:cs="Arial"/>
        <w:color w:val="FF0000"/>
      </w:rPr>
      <w:t>a publicação oficial</w:t>
    </w:r>
    <w:r>
      <w:rPr>
        <w:rFonts w:ascii="Arial" w:hAnsi="Arial" w:cs="Arial"/>
        <w:color w:val="FF000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734" w:rsidRDefault="00294734">
      <w:r>
        <w:separator/>
      </w:r>
    </w:p>
  </w:footnote>
  <w:footnote w:type="continuationSeparator" w:id="0">
    <w:p w:rsidR="00294734" w:rsidRDefault="002947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519" w:rsidRDefault="00785519">
    <w:pPr>
      <w:pStyle w:val="Cabealho"/>
    </w:pPr>
    <w:r>
      <w:rPr>
        <w:noProof/>
      </w:rPr>
      <w:pict>
        <v:shapetype id="_x0000_t202" coordsize="21600,21600" o:spt="202" path="m,l,21600r21600,l21600,xe">
          <v:stroke joinstyle="miter"/>
          <v:path gradientshapeok="t" o:connecttype="rect"/>
        </v:shapetype>
        <v:shape id="_x0000_s1025" type="#_x0000_t202" style="position:absolute;margin-left:54pt;margin-top:4.2pt;width:450pt;height:45pt;z-index:251657728" stroked="f">
          <v:textbox style="mso-next-textbox:#_x0000_s1025">
            <w:txbxContent>
              <w:p w:rsidR="00785519" w:rsidRPr="00B92832" w:rsidRDefault="009E5598" w:rsidP="009E5598">
                <w:pPr>
                  <w:pStyle w:val="Ttulo1"/>
                  <w:rPr>
                    <w:rFonts w:ascii="Arial" w:hAnsi="Arial" w:cs="Arial"/>
                    <w:b/>
                    <w:sz w:val="33"/>
                    <w:szCs w:val="33"/>
                  </w:rPr>
                </w:pPr>
                <w:r w:rsidRPr="00B92832">
                  <w:rPr>
                    <w:rFonts w:ascii="Arial" w:hAnsi="Arial" w:cs="Arial"/>
                    <w:b/>
                    <w:sz w:val="33"/>
                    <w:szCs w:val="33"/>
                  </w:rPr>
                  <w:t xml:space="preserve">CÂMARA MUNICIPAL DE </w:t>
                </w:r>
                <w:r w:rsidR="00B92832" w:rsidRPr="00B92832">
                  <w:rPr>
                    <w:rFonts w:ascii="Arial" w:hAnsi="Arial" w:cs="Arial"/>
                    <w:b/>
                    <w:sz w:val="33"/>
                    <w:szCs w:val="33"/>
                  </w:rPr>
                  <w:t>SANTA BÁRBARA D’OESTE</w:t>
                </w:r>
              </w:p>
              <w:p w:rsidR="00785519" w:rsidRPr="00B92832" w:rsidRDefault="003E121C" w:rsidP="009E5598">
                <w:pPr>
                  <w:jc w:val="center"/>
                  <w:rPr>
                    <w:rFonts w:ascii="Arial" w:hAnsi="Arial" w:cs="Arial"/>
                    <w:sz w:val="28"/>
                    <w:szCs w:val="28"/>
                  </w:rPr>
                </w:pPr>
                <w:r w:rsidRPr="00B92832">
                  <w:rPr>
                    <w:rFonts w:ascii="Arial" w:hAnsi="Arial" w:cs="Arial"/>
                    <w:sz w:val="28"/>
                    <w:szCs w:val="28"/>
                  </w:rPr>
                  <w:t>Estado de São Paulo</w:t>
                </w:r>
              </w:p>
              <w:p w:rsidR="00785519" w:rsidRPr="00B92832" w:rsidRDefault="00785519">
                <w:pPr>
                  <w:jc w:val="center"/>
                  <w:rPr>
                    <w:rFonts w:ascii="Edwardian Script ITC" w:hAnsi="Edwardian Script ITC"/>
                    <w:sz w:val="28"/>
                    <w:szCs w:val="28"/>
                  </w:rPr>
                </w:pPr>
              </w:p>
            </w:txbxContent>
          </v:textbox>
        </v:shape>
      </w:pict>
    </w:r>
    <w:r w:rsidR="00B9283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58.5pt">
          <v:imagedata r:id="rId1" o:title="Brasão"/>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1B6AA1"/>
    <w:multiLevelType w:val="multilevel"/>
    <w:tmpl w:val="C0BC8190"/>
    <w:lvl w:ilvl="0">
      <w:start w:val="2"/>
      <w:numFmt w:val="decimal"/>
      <w:lvlText w:val="%1"/>
      <w:lvlJc w:val="left"/>
      <w:pPr>
        <w:tabs>
          <w:tab w:val="num" w:pos="3060"/>
        </w:tabs>
        <w:ind w:left="3060" w:hanging="3060"/>
      </w:pPr>
      <w:rPr>
        <w:rFonts w:hint="default"/>
      </w:rPr>
    </w:lvl>
    <w:lvl w:ilvl="1">
      <w:start w:val="7"/>
      <w:numFmt w:val="decimalZero"/>
      <w:lvlText w:val="%1.%2"/>
      <w:lvlJc w:val="left"/>
      <w:pPr>
        <w:tabs>
          <w:tab w:val="num" w:pos="3420"/>
        </w:tabs>
        <w:ind w:left="3420" w:hanging="3060"/>
      </w:pPr>
      <w:rPr>
        <w:rFonts w:hint="default"/>
      </w:rPr>
    </w:lvl>
    <w:lvl w:ilvl="2">
      <w:start w:val="1"/>
      <w:numFmt w:val="decimal"/>
      <w:lvlText w:val="%1.%2.%3"/>
      <w:lvlJc w:val="left"/>
      <w:pPr>
        <w:tabs>
          <w:tab w:val="num" w:pos="3780"/>
        </w:tabs>
        <w:ind w:left="3780" w:hanging="3060"/>
      </w:pPr>
      <w:rPr>
        <w:rFonts w:hint="default"/>
      </w:rPr>
    </w:lvl>
    <w:lvl w:ilvl="3">
      <w:start w:val="1"/>
      <w:numFmt w:val="decimal"/>
      <w:lvlText w:val="%1.%2.%3.%4"/>
      <w:lvlJc w:val="left"/>
      <w:pPr>
        <w:tabs>
          <w:tab w:val="num" w:pos="4140"/>
        </w:tabs>
        <w:ind w:left="4140" w:hanging="3060"/>
      </w:pPr>
      <w:rPr>
        <w:rFonts w:hint="default"/>
      </w:rPr>
    </w:lvl>
    <w:lvl w:ilvl="4">
      <w:start w:val="1"/>
      <w:numFmt w:val="decimal"/>
      <w:lvlText w:val="%1.%2.%3.%4.%5"/>
      <w:lvlJc w:val="left"/>
      <w:pPr>
        <w:tabs>
          <w:tab w:val="num" w:pos="4500"/>
        </w:tabs>
        <w:ind w:left="4500" w:hanging="3060"/>
      </w:pPr>
      <w:rPr>
        <w:rFonts w:hint="default"/>
      </w:rPr>
    </w:lvl>
    <w:lvl w:ilvl="5">
      <w:start w:val="1"/>
      <w:numFmt w:val="decimal"/>
      <w:lvlText w:val="%1.%2.%3.%4.%5.%6"/>
      <w:lvlJc w:val="left"/>
      <w:pPr>
        <w:tabs>
          <w:tab w:val="num" w:pos="4860"/>
        </w:tabs>
        <w:ind w:left="4860" w:hanging="3060"/>
      </w:pPr>
      <w:rPr>
        <w:rFonts w:hint="default"/>
      </w:rPr>
    </w:lvl>
    <w:lvl w:ilvl="6">
      <w:start w:val="1"/>
      <w:numFmt w:val="decimal"/>
      <w:lvlText w:val="%1.%2.%3.%4.%5.%6.%7"/>
      <w:lvlJc w:val="left"/>
      <w:pPr>
        <w:tabs>
          <w:tab w:val="num" w:pos="5220"/>
        </w:tabs>
        <w:ind w:left="5220" w:hanging="3060"/>
      </w:pPr>
      <w:rPr>
        <w:rFonts w:hint="default"/>
      </w:rPr>
    </w:lvl>
    <w:lvl w:ilvl="7">
      <w:start w:val="1"/>
      <w:numFmt w:val="decimal"/>
      <w:lvlText w:val="%1.%2.%3.%4.%5.%6.%7.%8"/>
      <w:lvlJc w:val="left"/>
      <w:pPr>
        <w:tabs>
          <w:tab w:val="num" w:pos="5580"/>
        </w:tabs>
        <w:ind w:left="5580" w:hanging="3060"/>
      </w:pPr>
      <w:rPr>
        <w:rFonts w:hint="default"/>
      </w:rPr>
    </w:lvl>
    <w:lvl w:ilvl="8">
      <w:start w:val="1"/>
      <w:numFmt w:val="decimal"/>
      <w:lvlText w:val="%1.%2.%3.%4.%5.%6.%7.%8.%9"/>
      <w:lvlJc w:val="left"/>
      <w:pPr>
        <w:tabs>
          <w:tab w:val="num" w:pos="5940"/>
        </w:tabs>
        <w:ind w:left="5940" w:hanging="3060"/>
      </w:pPr>
      <w:rPr>
        <w:rFonts w:hint="default"/>
      </w:rPr>
    </w:lvl>
  </w:abstractNum>
  <w:abstractNum w:abstractNumId="1">
    <w:nsid w:val="79FA46D0"/>
    <w:multiLevelType w:val="multilevel"/>
    <w:tmpl w:val="D562A5A2"/>
    <w:lvl w:ilvl="0">
      <w:start w:val="33"/>
      <w:numFmt w:val="decimal"/>
      <w:lvlText w:val="%1"/>
      <w:lvlJc w:val="left"/>
      <w:pPr>
        <w:tabs>
          <w:tab w:val="num" w:pos="1980"/>
        </w:tabs>
        <w:ind w:left="1980" w:hanging="1980"/>
      </w:pPr>
      <w:rPr>
        <w:rFonts w:hint="default"/>
      </w:rPr>
    </w:lvl>
    <w:lvl w:ilvl="1">
      <w:start w:val="50"/>
      <w:numFmt w:val="decimal"/>
      <w:lvlText w:val="%1.%2"/>
      <w:lvlJc w:val="left"/>
      <w:pPr>
        <w:tabs>
          <w:tab w:val="num" w:pos="2700"/>
        </w:tabs>
        <w:ind w:left="2700" w:hanging="1980"/>
      </w:pPr>
      <w:rPr>
        <w:rFonts w:hint="default"/>
      </w:rPr>
    </w:lvl>
    <w:lvl w:ilvl="2">
      <w:start w:val="43"/>
      <w:numFmt w:val="decimal"/>
      <w:lvlText w:val="%1.%2.%3"/>
      <w:lvlJc w:val="left"/>
      <w:pPr>
        <w:tabs>
          <w:tab w:val="num" w:pos="3420"/>
        </w:tabs>
        <w:ind w:left="3420" w:hanging="1980"/>
      </w:pPr>
      <w:rPr>
        <w:rFonts w:hint="default"/>
      </w:rPr>
    </w:lvl>
    <w:lvl w:ilvl="3">
      <w:start w:val="1"/>
      <w:numFmt w:val="decimal"/>
      <w:lvlText w:val="%1.%2.%3.%4"/>
      <w:lvlJc w:val="left"/>
      <w:pPr>
        <w:tabs>
          <w:tab w:val="num" w:pos="4140"/>
        </w:tabs>
        <w:ind w:left="4140" w:hanging="1980"/>
      </w:pPr>
      <w:rPr>
        <w:rFonts w:hint="default"/>
      </w:rPr>
    </w:lvl>
    <w:lvl w:ilvl="4">
      <w:start w:val="1"/>
      <w:numFmt w:val="decimal"/>
      <w:lvlText w:val="%1.%2.%3.%4.%5"/>
      <w:lvlJc w:val="left"/>
      <w:pPr>
        <w:tabs>
          <w:tab w:val="num" w:pos="4860"/>
        </w:tabs>
        <w:ind w:left="4860" w:hanging="1980"/>
      </w:pPr>
      <w:rPr>
        <w:rFonts w:hint="default"/>
      </w:rPr>
    </w:lvl>
    <w:lvl w:ilvl="5">
      <w:start w:val="1"/>
      <w:numFmt w:val="decimal"/>
      <w:lvlText w:val="%1.%2.%3.%4.%5.%6"/>
      <w:lvlJc w:val="left"/>
      <w:pPr>
        <w:tabs>
          <w:tab w:val="num" w:pos="5580"/>
        </w:tabs>
        <w:ind w:left="5580" w:hanging="1980"/>
      </w:pPr>
      <w:rPr>
        <w:rFonts w:hint="default"/>
      </w:rPr>
    </w:lvl>
    <w:lvl w:ilvl="6">
      <w:start w:val="1"/>
      <w:numFmt w:val="decimal"/>
      <w:lvlText w:val="%1.%2.%3.%4.%5.%6.%7"/>
      <w:lvlJc w:val="left"/>
      <w:pPr>
        <w:tabs>
          <w:tab w:val="num" w:pos="6300"/>
        </w:tabs>
        <w:ind w:left="6300" w:hanging="1980"/>
      </w:pPr>
      <w:rPr>
        <w:rFonts w:hint="default"/>
      </w:rPr>
    </w:lvl>
    <w:lvl w:ilvl="7">
      <w:start w:val="1"/>
      <w:numFmt w:val="decimal"/>
      <w:lvlText w:val="%1.%2.%3.%4.%5.%6.%7.%8"/>
      <w:lvlJc w:val="left"/>
      <w:pPr>
        <w:tabs>
          <w:tab w:val="num" w:pos="7020"/>
        </w:tabs>
        <w:ind w:left="7020" w:hanging="1980"/>
      </w:pPr>
      <w:rPr>
        <w:rFonts w:hint="default"/>
      </w:rPr>
    </w:lvl>
    <w:lvl w:ilvl="8">
      <w:start w:val="1"/>
      <w:numFmt w:val="decimal"/>
      <w:lvlText w:val="%1.%2.%3.%4.%5.%6.%7.%8.%9"/>
      <w:lvlJc w:val="left"/>
      <w:pPr>
        <w:tabs>
          <w:tab w:val="num" w:pos="7740"/>
        </w:tabs>
        <w:ind w:left="7740" w:hanging="198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0B27"/>
    <w:rsid w:val="00060BA8"/>
    <w:rsid w:val="00097343"/>
    <w:rsid w:val="001638E2"/>
    <w:rsid w:val="00172956"/>
    <w:rsid w:val="001D2345"/>
    <w:rsid w:val="001E0678"/>
    <w:rsid w:val="002858E3"/>
    <w:rsid w:val="00294734"/>
    <w:rsid w:val="002A0EB3"/>
    <w:rsid w:val="003904CF"/>
    <w:rsid w:val="003E121C"/>
    <w:rsid w:val="00402259"/>
    <w:rsid w:val="00431453"/>
    <w:rsid w:val="00466353"/>
    <w:rsid w:val="0049281D"/>
    <w:rsid w:val="005819DD"/>
    <w:rsid w:val="005A5D25"/>
    <w:rsid w:val="006153BC"/>
    <w:rsid w:val="00617B08"/>
    <w:rsid w:val="00625242"/>
    <w:rsid w:val="00647E3E"/>
    <w:rsid w:val="00653414"/>
    <w:rsid w:val="00663BD4"/>
    <w:rsid w:val="006645B6"/>
    <w:rsid w:val="006B09FE"/>
    <w:rsid w:val="006D2BBC"/>
    <w:rsid w:val="006D42B8"/>
    <w:rsid w:val="006D4E65"/>
    <w:rsid w:val="0070491F"/>
    <w:rsid w:val="00735131"/>
    <w:rsid w:val="007807AD"/>
    <w:rsid w:val="00785519"/>
    <w:rsid w:val="007F7A18"/>
    <w:rsid w:val="00852094"/>
    <w:rsid w:val="00862A07"/>
    <w:rsid w:val="00880700"/>
    <w:rsid w:val="008A000C"/>
    <w:rsid w:val="008C5902"/>
    <w:rsid w:val="008D1DEA"/>
    <w:rsid w:val="008E0FDA"/>
    <w:rsid w:val="009D2AAD"/>
    <w:rsid w:val="009D44D5"/>
    <w:rsid w:val="009E5598"/>
    <w:rsid w:val="00A2401B"/>
    <w:rsid w:val="00AB0C49"/>
    <w:rsid w:val="00AF0B27"/>
    <w:rsid w:val="00B92832"/>
    <w:rsid w:val="00BE1E92"/>
    <w:rsid w:val="00C42C62"/>
    <w:rsid w:val="00CD3344"/>
    <w:rsid w:val="00D1244F"/>
    <w:rsid w:val="00D64CFB"/>
    <w:rsid w:val="00DF1311"/>
    <w:rsid w:val="00E936A1"/>
    <w:rsid w:val="00E94F02"/>
    <w:rsid w:val="00EC108D"/>
    <w:rsid w:val="00F26CDC"/>
    <w:rsid w:val="00F50A74"/>
    <w:rsid w:val="00F55323"/>
    <w:rsid w:val="00F73DEF"/>
    <w:rsid w:val="00F75F55"/>
    <w:rsid w:val="00F93B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1">
    <w:name w:val="heading 1"/>
    <w:basedOn w:val="Normal"/>
    <w:next w:val="Normal"/>
    <w:qFormat/>
    <w:pPr>
      <w:keepNext/>
      <w:jc w:val="center"/>
      <w:outlineLvl w:val="0"/>
    </w:pPr>
    <w:rPr>
      <w:rFonts w:ascii="Edwardian Script ITC" w:hAnsi="Edwardian Script ITC"/>
      <w:sz w:val="68"/>
      <w:szCs w:val="20"/>
    </w:rPr>
  </w:style>
  <w:style w:type="paragraph" w:styleId="Ttulo2">
    <w:name w:val="heading 2"/>
    <w:basedOn w:val="Normal"/>
    <w:next w:val="Normal"/>
    <w:qFormat/>
    <w:rsid w:val="009D2AAD"/>
    <w:pPr>
      <w:keepNext/>
      <w:spacing w:before="240" w:after="60"/>
      <w:outlineLvl w:val="1"/>
    </w:pPr>
    <w:rPr>
      <w:rFonts w:ascii="Arial" w:hAnsi="Arial" w:cs="Arial"/>
      <w:b/>
      <w:bCs/>
      <w:i/>
      <w:iCs/>
      <w:sz w:val="28"/>
      <w:szCs w:val="28"/>
    </w:rPr>
  </w:style>
  <w:style w:type="paragraph" w:styleId="Ttulo4">
    <w:name w:val="heading 4"/>
    <w:basedOn w:val="Normal"/>
    <w:next w:val="Normal"/>
    <w:qFormat/>
    <w:rsid w:val="009D2AAD"/>
    <w:pPr>
      <w:keepNext/>
      <w:jc w:val="center"/>
      <w:outlineLvl w:val="3"/>
    </w:pPr>
    <w:rPr>
      <w:b/>
      <w:szCs w:val="20"/>
      <w:u w:val="single"/>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419"/>
        <w:tab w:val="right" w:pos="8838"/>
      </w:tabs>
    </w:pPr>
    <w:rPr>
      <w:sz w:val="20"/>
      <w:szCs w:val="20"/>
    </w:rPr>
  </w:style>
  <w:style w:type="paragraph" w:styleId="Rodap">
    <w:name w:val="footer"/>
    <w:basedOn w:val="Normal"/>
    <w:pPr>
      <w:tabs>
        <w:tab w:val="center" w:pos="4419"/>
        <w:tab w:val="right" w:pos="8838"/>
      </w:tabs>
    </w:pPr>
    <w:rPr>
      <w:sz w:val="20"/>
      <w:szCs w:val="20"/>
    </w:rPr>
  </w:style>
  <w:style w:type="character" w:styleId="Nmerodepgina">
    <w:name w:val="page number"/>
    <w:basedOn w:val="Fontepargpadro"/>
  </w:style>
  <w:style w:type="paragraph" w:styleId="Corpodetexto">
    <w:name w:val="Body Text"/>
    <w:basedOn w:val="Normal"/>
    <w:pPr>
      <w:jc w:val="center"/>
    </w:pPr>
    <w:rPr>
      <w:rFonts w:ascii="Amphion" w:hAnsi="Amphion"/>
      <w:szCs w:val="20"/>
    </w:rPr>
  </w:style>
  <w:style w:type="character" w:styleId="Hyperlink">
    <w:name w:val="Hyperlink"/>
    <w:basedOn w:val="Fontepargpadro"/>
    <w:rPr>
      <w:color w:val="0000FF"/>
      <w:u w:val="single"/>
    </w:rPr>
  </w:style>
  <w:style w:type="paragraph" w:styleId="Recuodecorpodetexto">
    <w:name w:val="Body Text Indent"/>
    <w:basedOn w:val="Normal"/>
    <w:rsid w:val="009D2AAD"/>
    <w:pPr>
      <w:ind w:firstLine="2340"/>
      <w:jc w:val="both"/>
    </w:pPr>
    <w:rPr>
      <w:rFonts w:ascii="Arial" w:hAnsi="Arial" w:cs="Arial"/>
      <w:sz w:val="22"/>
    </w:rPr>
  </w:style>
  <w:style w:type="paragraph" w:styleId="Ttulo">
    <w:name w:val="Title"/>
    <w:basedOn w:val="Normal"/>
    <w:qFormat/>
    <w:rsid w:val="009D2AAD"/>
    <w:pPr>
      <w:jc w:val="center"/>
    </w:pPr>
    <w:rPr>
      <w:rFonts w:ascii="Bookman Old Style" w:hAnsi="Bookman Old Style" w:cs="Arial"/>
      <w:b/>
      <w:bCs/>
      <w:u w:val="single"/>
    </w:rPr>
  </w:style>
  <w:style w:type="paragraph" w:styleId="NormalWeb">
    <w:name w:val="Normal (Web)"/>
    <w:basedOn w:val="Normal"/>
    <w:rsid w:val="009D2AAD"/>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C:\camver\leicom\00038.html" TargetMode="External"/><Relationship Id="rId13" Type="http://schemas.openxmlformats.org/officeDocument/2006/relationships/hyperlink" Target="file:///C:\camver\leimun\2004\02884.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camver\leicom\00021.html" TargetMode="External"/><Relationship Id="rId12" Type="http://schemas.openxmlformats.org/officeDocument/2006/relationships/hyperlink" Target="file:///C:\camver\leicom\00021.html"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camver\leicom\00047.htm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file:///C:\camver\leimun\1992\01976.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C:\camver\leicom\00047.html" TargetMode="External"/><Relationship Id="rId14" Type="http://schemas.openxmlformats.org/officeDocument/2006/relationships/hyperlink" Target="file:///C:\camver\leimun\1992\01976.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efeitura%20Municipal\Dados%20de%20aplicativos\Microsoft\Modelos\Modelo_Padr&#227;o1.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Modelo_Padrão1.dot</Template>
  <TotalTime>0</TotalTime>
  <Pages>1</Pages>
  <Words>670</Words>
  <Characters>3624</Characters>
  <Application>Microsoft Office Word</Application>
  <DocSecurity>4</DocSecurity>
  <Lines>30</Lines>
  <Paragraphs>8</Paragraphs>
  <ScaleCrop>false</ScaleCrop>
  <HeadingPairs>
    <vt:vector size="2" baseType="variant">
      <vt:variant>
        <vt:lpstr>Título</vt:lpstr>
      </vt:variant>
      <vt:variant>
        <vt:i4>1</vt:i4>
      </vt:variant>
    </vt:vector>
  </HeadingPairs>
  <TitlesOfParts>
    <vt:vector size="1" baseType="lpstr">
      <vt:lpstr>LEI COMPLEMENTAR Nº 12, DE 18 DE MAIO DE 2.005</vt:lpstr>
    </vt:vector>
  </TitlesOfParts>
  <Company>Sino</Company>
  <LinksUpToDate>false</LinksUpToDate>
  <CharactersWithSpaces>4286</CharactersWithSpaces>
  <SharedDoc>false</SharedDoc>
  <HLinks>
    <vt:vector size="48" baseType="variant">
      <vt:variant>
        <vt:i4>4784209</vt:i4>
      </vt:variant>
      <vt:variant>
        <vt:i4>21</vt:i4>
      </vt:variant>
      <vt:variant>
        <vt:i4>0</vt:i4>
      </vt:variant>
      <vt:variant>
        <vt:i4>5</vt:i4>
      </vt:variant>
      <vt:variant>
        <vt:lpwstr>/camver/leimun/1992/01976.pdf</vt:lpwstr>
      </vt:variant>
      <vt:variant>
        <vt:lpwstr/>
      </vt:variant>
      <vt:variant>
        <vt:i4>5177437</vt:i4>
      </vt:variant>
      <vt:variant>
        <vt:i4>18</vt:i4>
      </vt:variant>
      <vt:variant>
        <vt:i4>0</vt:i4>
      </vt:variant>
      <vt:variant>
        <vt:i4>5</vt:i4>
      </vt:variant>
      <vt:variant>
        <vt:lpwstr>/camver/leimun/2004/02884.pdf</vt:lpwstr>
      </vt:variant>
      <vt:variant>
        <vt:lpwstr/>
      </vt:variant>
      <vt:variant>
        <vt:i4>1769559</vt:i4>
      </vt:variant>
      <vt:variant>
        <vt:i4>15</vt:i4>
      </vt:variant>
      <vt:variant>
        <vt:i4>0</vt:i4>
      </vt:variant>
      <vt:variant>
        <vt:i4>5</vt:i4>
      </vt:variant>
      <vt:variant>
        <vt:lpwstr>/camver/leicom/00021.html</vt:lpwstr>
      </vt:variant>
      <vt:variant>
        <vt:lpwstr/>
      </vt:variant>
      <vt:variant>
        <vt:i4>6094916</vt:i4>
      </vt:variant>
      <vt:variant>
        <vt:i4>12</vt:i4>
      </vt:variant>
      <vt:variant>
        <vt:i4>0</vt:i4>
      </vt:variant>
      <vt:variant>
        <vt:i4>5</vt:i4>
      </vt:variant>
      <vt:variant>
        <vt:lpwstr>/camver/leicom/00047.html</vt:lpwstr>
      </vt:variant>
      <vt:variant>
        <vt:lpwstr>art2</vt:lpwstr>
      </vt:variant>
      <vt:variant>
        <vt:i4>4784209</vt:i4>
      </vt:variant>
      <vt:variant>
        <vt:i4>9</vt:i4>
      </vt:variant>
      <vt:variant>
        <vt:i4>0</vt:i4>
      </vt:variant>
      <vt:variant>
        <vt:i4>5</vt:i4>
      </vt:variant>
      <vt:variant>
        <vt:lpwstr>/camver/leimun/1992/01976.pdf</vt:lpwstr>
      </vt:variant>
      <vt:variant>
        <vt:lpwstr/>
      </vt:variant>
      <vt:variant>
        <vt:i4>1900625</vt:i4>
      </vt:variant>
      <vt:variant>
        <vt:i4>6</vt:i4>
      </vt:variant>
      <vt:variant>
        <vt:i4>0</vt:i4>
      </vt:variant>
      <vt:variant>
        <vt:i4>5</vt:i4>
      </vt:variant>
      <vt:variant>
        <vt:lpwstr>/camver/leicom/00047.html</vt:lpwstr>
      </vt:variant>
      <vt:variant>
        <vt:lpwstr/>
      </vt:variant>
      <vt:variant>
        <vt:i4>5308483</vt:i4>
      </vt:variant>
      <vt:variant>
        <vt:i4>3</vt:i4>
      </vt:variant>
      <vt:variant>
        <vt:i4>0</vt:i4>
      </vt:variant>
      <vt:variant>
        <vt:i4>5</vt:i4>
      </vt:variant>
      <vt:variant>
        <vt:lpwstr>/camver/leicom/00038.html</vt:lpwstr>
      </vt:variant>
      <vt:variant>
        <vt:lpwstr>art11</vt:lpwstr>
      </vt:variant>
      <vt:variant>
        <vt:i4>1769559</vt:i4>
      </vt:variant>
      <vt:variant>
        <vt:i4>0</vt:i4>
      </vt:variant>
      <vt:variant>
        <vt:i4>0</vt:i4>
      </vt:variant>
      <vt:variant>
        <vt:i4>5</vt:i4>
      </vt:variant>
      <vt:variant>
        <vt:lpwstr>/camver/leicom/00021.html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 COMPLEMENTAR Nº 12, DE 18 DE MAIO DE 2.005</dc:title>
  <dc:subject/>
  <dc:creator>digitalizacao</dc:creator>
  <cp:keywords/>
  <dc:description/>
  <cp:lastModifiedBy>Usuário do Windows</cp:lastModifiedBy>
  <cp:revision>2</cp:revision>
  <cp:lastPrinted>2003-09-16T13:44:00Z</cp:lastPrinted>
  <dcterms:created xsi:type="dcterms:W3CDTF">2014-01-14T17:00:00Z</dcterms:created>
  <dcterms:modified xsi:type="dcterms:W3CDTF">2014-01-14T17:00:00Z</dcterms:modified>
</cp:coreProperties>
</file>