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1D" w:rsidRDefault="00AE1F1D" w:rsidP="00AE1F1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 307 /11</w:t>
      </w:r>
    </w:p>
    <w:p w:rsidR="00AE1F1D" w:rsidRDefault="00AE1F1D" w:rsidP="00AE1F1D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AE1F1D" w:rsidRDefault="00AE1F1D" w:rsidP="00AE1F1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E1F1D" w:rsidRDefault="00AE1F1D" w:rsidP="00AE1F1D">
      <w:pPr>
        <w:pStyle w:val="Recuodecorpodetexto"/>
      </w:pPr>
      <w:r>
        <w:t xml:space="preserve">“Com relação aos percentuais da receita corrente líquida aplicados com pessoal (folha de pagamento)”. </w:t>
      </w:r>
    </w:p>
    <w:p w:rsidR="00AE1F1D" w:rsidRDefault="00AE1F1D" w:rsidP="00AE1F1D">
      <w:pPr>
        <w:jc w:val="both"/>
        <w:rPr>
          <w:rFonts w:ascii="Bookman Old Style" w:hAnsi="Bookman Old Style"/>
          <w:b/>
          <w:szCs w:val="28"/>
        </w:rPr>
      </w:pPr>
    </w:p>
    <w:p w:rsidR="00AE1F1D" w:rsidRDefault="00AE1F1D" w:rsidP="00AE1F1D">
      <w:pPr>
        <w:ind w:firstLine="1440"/>
        <w:jc w:val="both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/>
          <w:szCs w:val="28"/>
        </w:rPr>
        <w:t xml:space="preserve">Considerando-se </w:t>
      </w:r>
      <w:r>
        <w:rPr>
          <w:rFonts w:ascii="Bookman Old Style" w:hAnsi="Bookman Old Style"/>
          <w:bCs/>
          <w:szCs w:val="28"/>
        </w:rPr>
        <w:t>que, conforme artigo 20, inciso III, alínea “b” da Constituição Federal e, de acordo com a Lei de Diretrizes Orçamentárias do Município (Lei nº 3.211/2010); o valor máximo estipulado para despesas com folha de pagamento do Poder Executivo Municipal é de 54% (cinqüenta e quatro por cento), e</w:t>
      </w:r>
    </w:p>
    <w:p w:rsidR="00AE1F1D" w:rsidRDefault="00AE1F1D" w:rsidP="00AE1F1D">
      <w:pPr>
        <w:jc w:val="both"/>
        <w:rPr>
          <w:rFonts w:ascii="Bookman Old Style" w:hAnsi="Bookman Old Style"/>
          <w:bCs/>
          <w:szCs w:val="28"/>
        </w:rPr>
      </w:pPr>
    </w:p>
    <w:p w:rsidR="00AE1F1D" w:rsidRDefault="00AE1F1D" w:rsidP="00AE1F1D">
      <w:pPr>
        <w:ind w:firstLine="1440"/>
        <w:jc w:val="both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/>
          <w:szCs w:val="28"/>
        </w:rPr>
        <w:t xml:space="preserve">Considerando-se </w:t>
      </w:r>
      <w:r>
        <w:rPr>
          <w:rFonts w:ascii="Bookman Old Style" w:hAnsi="Bookman Old Style"/>
          <w:bCs/>
          <w:szCs w:val="28"/>
        </w:rPr>
        <w:t xml:space="preserve">que, este Vereador tem sido questionado sobre o assunto, no que diz respeito se a Administração está aplicando de acordo referido percentual, </w:t>
      </w:r>
    </w:p>
    <w:p w:rsidR="00AE1F1D" w:rsidRDefault="00AE1F1D" w:rsidP="00AE1F1D">
      <w:pPr>
        <w:jc w:val="both"/>
        <w:rPr>
          <w:rFonts w:ascii="Bookman Old Style" w:hAnsi="Bookman Old Style"/>
          <w:b/>
          <w:szCs w:val="28"/>
        </w:rPr>
      </w:pPr>
    </w:p>
    <w:p w:rsidR="00AE1F1D" w:rsidRDefault="00AE1F1D" w:rsidP="00AE1F1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AE1F1D" w:rsidRDefault="00AE1F1D" w:rsidP="00AE1F1D">
      <w:pPr>
        <w:ind w:firstLine="1440"/>
        <w:jc w:val="both"/>
        <w:rPr>
          <w:rFonts w:ascii="Bookman Old Style" w:hAnsi="Bookman Old Style"/>
          <w:szCs w:val="28"/>
        </w:rPr>
      </w:pPr>
    </w:p>
    <w:p w:rsidR="00AE1F1D" w:rsidRDefault="00AE1F1D" w:rsidP="00AE1F1D">
      <w:pPr>
        <w:pStyle w:val="Recuodecorpodetexto2"/>
      </w:pPr>
      <w:r>
        <w:t>1 – Do aludido percentual (54%), quanto está, de fato, sendo aplicado pela Administração Municipal com a folha de pagamento dos servidores públicos municipais?</w:t>
      </w:r>
    </w:p>
    <w:p w:rsidR="00AE1F1D" w:rsidRDefault="00AE1F1D" w:rsidP="00AE1F1D">
      <w:pPr>
        <w:pStyle w:val="Recuodecorpodetexto2"/>
      </w:pPr>
      <w:r>
        <w:t xml:space="preserve"> </w:t>
      </w:r>
    </w:p>
    <w:p w:rsidR="00AE1F1D" w:rsidRDefault="00AE1F1D" w:rsidP="00AE1F1D">
      <w:pPr>
        <w:pStyle w:val="Recuodecorpodetexto2"/>
      </w:pPr>
      <w:r>
        <w:t>2 – Quantos dos servidores públicos municipais do Poder Executivo (ativos) são concursados?</w:t>
      </w:r>
    </w:p>
    <w:p w:rsidR="00AE1F1D" w:rsidRDefault="00AE1F1D" w:rsidP="00AE1F1D">
      <w:pPr>
        <w:pStyle w:val="Recuodecorpodetexto2"/>
      </w:pPr>
    </w:p>
    <w:p w:rsidR="00AE1F1D" w:rsidRDefault="00AE1F1D" w:rsidP="00AE1F1D">
      <w:pPr>
        <w:pStyle w:val="Recuodecorpodetexto2"/>
      </w:pPr>
      <w:r>
        <w:t>3 – Quantos dos servidores públicos municipais do Poder Executivo (ativos) são comissionados?</w:t>
      </w:r>
    </w:p>
    <w:p w:rsidR="00AE1F1D" w:rsidRDefault="00AE1F1D" w:rsidP="00AE1F1D">
      <w:pPr>
        <w:pStyle w:val="Recuodecorpodetexto2"/>
      </w:pPr>
    </w:p>
    <w:p w:rsidR="00AE1F1D" w:rsidRDefault="00AE1F1D" w:rsidP="00AE1F1D">
      <w:pPr>
        <w:pStyle w:val="Recuodecorpodetexto2"/>
      </w:pPr>
      <w:r>
        <w:t>4 – Qual o número de servidores inativos? Especificar os concursados e os comissionados.</w:t>
      </w:r>
    </w:p>
    <w:p w:rsidR="00AE1F1D" w:rsidRDefault="00AE1F1D" w:rsidP="00AE1F1D">
      <w:pPr>
        <w:pStyle w:val="Recuodecorpodetexto2"/>
      </w:pPr>
    </w:p>
    <w:p w:rsidR="00AE1F1D" w:rsidRDefault="00AE1F1D" w:rsidP="00AE1F1D">
      <w:pPr>
        <w:pStyle w:val="Recuodecorpodetexto2"/>
      </w:pPr>
      <w:r>
        <w:t xml:space="preserve">5 – Outros informes pertinentes ao assunto, caso julguem necessários.   </w:t>
      </w:r>
    </w:p>
    <w:p w:rsidR="00AE1F1D" w:rsidRDefault="00AE1F1D" w:rsidP="00AE1F1D">
      <w:pPr>
        <w:pStyle w:val="Recuodecorpodetexto2"/>
        <w:ind w:firstLine="0"/>
      </w:pPr>
    </w:p>
    <w:p w:rsidR="00AE1F1D" w:rsidRDefault="00AE1F1D" w:rsidP="00AE1F1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18 de abril de 2011.</w:t>
      </w:r>
    </w:p>
    <w:p w:rsidR="00AE1F1D" w:rsidRDefault="00AE1F1D" w:rsidP="00AE1F1D">
      <w:pPr>
        <w:ind w:firstLine="1440"/>
        <w:jc w:val="both"/>
        <w:rPr>
          <w:rFonts w:ascii="Bookman Old Style" w:hAnsi="Bookman Old Style"/>
          <w:szCs w:val="28"/>
        </w:rPr>
      </w:pPr>
    </w:p>
    <w:p w:rsidR="00AE1F1D" w:rsidRDefault="00AE1F1D" w:rsidP="00AE1F1D">
      <w:pPr>
        <w:ind w:firstLine="1440"/>
        <w:jc w:val="both"/>
        <w:rPr>
          <w:rFonts w:ascii="Bookman Old Style" w:hAnsi="Bookman Old Style"/>
          <w:szCs w:val="28"/>
        </w:rPr>
      </w:pPr>
    </w:p>
    <w:p w:rsidR="00AE1F1D" w:rsidRDefault="00AE1F1D" w:rsidP="00AE1F1D">
      <w:pPr>
        <w:ind w:firstLine="1440"/>
        <w:jc w:val="both"/>
        <w:rPr>
          <w:rFonts w:ascii="Bookman Old Style" w:hAnsi="Bookman Old Style"/>
          <w:szCs w:val="28"/>
        </w:rPr>
      </w:pPr>
    </w:p>
    <w:p w:rsidR="00AE1F1D" w:rsidRDefault="00AE1F1D" w:rsidP="00AE1F1D">
      <w:pPr>
        <w:ind w:firstLine="1440"/>
        <w:jc w:val="both"/>
        <w:rPr>
          <w:rFonts w:ascii="Bookman Old Style" w:hAnsi="Bookman Old Style"/>
          <w:szCs w:val="28"/>
        </w:rPr>
      </w:pPr>
    </w:p>
    <w:p w:rsidR="00AE1F1D" w:rsidRDefault="00AE1F1D" w:rsidP="00AE1F1D">
      <w:pPr>
        <w:jc w:val="center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>DUCIMAR DE JESUS CARDOSO</w:t>
      </w:r>
    </w:p>
    <w:p w:rsidR="00AE1F1D" w:rsidRDefault="00AE1F1D" w:rsidP="00AE1F1D">
      <w:pPr>
        <w:jc w:val="center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>“KADU GARÇON”</w:t>
      </w:r>
    </w:p>
    <w:p w:rsidR="00AE1F1D" w:rsidRDefault="00AE1F1D" w:rsidP="00AE1F1D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AE1F1D" w:rsidRDefault="00AE1F1D" w:rsidP="00AE1F1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89" w:rsidRDefault="00371889">
      <w:r>
        <w:separator/>
      </w:r>
    </w:p>
  </w:endnote>
  <w:endnote w:type="continuationSeparator" w:id="0">
    <w:p w:rsidR="00371889" w:rsidRDefault="0037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89" w:rsidRDefault="00371889">
      <w:r>
        <w:separator/>
      </w:r>
    </w:p>
  </w:footnote>
  <w:footnote w:type="continuationSeparator" w:id="0">
    <w:p w:rsidR="00371889" w:rsidRDefault="0037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1889"/>
    <w:rsid w:val="003D3AA8"/>
    <w:rsid w:val="004C67DE"/>
    <w:rsid w:val="00901ADE"/>
    <w:rsid w:val="009F196D"/>
    <w:rsid w:val="00A9035B"/>
    <w:rsid w:val="00AE1F1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1F1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E1F1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qFormat/>
    <w:rsid w:val="00AE1F1D"/>
    <w:pPr>
      <w:jc w:val="center"/>
    </w:pPr>
    <w:rPr>
      <w:b/>
      <w:sz w:val="28"/>
      <w:szCs w:val="28"/>
      <w:u w:val="single"/>
    </w:rPr>
  </w:style>
  <w:style w:type="paragraph" w:styleId="Recuodecorpodetexto2">
    <w:name w:val="Body Text Indent 2"/>
    <w:basedOn w:val="Normal"/>
    <w:rsid w:val="00AE1F1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