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F6" w:rsidRPr="00505A7A" w:rsidRDefault="008960F6" w:rsidP="008960F6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765FF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765FF3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F56673">
        <w:rPr>
          <w:rFonts w:ascii="Arial" w:hAnsi="Arial" w:cs="Arial"/>
          <w:b/>
          <w:color w:val="000080"/>
          <w:sz w:val="20"/>
          <w:szCs w:val="20"/>
          <w:u w:val="single"/>
        </w:rPr>
        <w:t>847</w:t>
      </w:r>
      <w:r w:rsidR="00765FF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56673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MA</w:t>
      </w:r>
      <w:r w:rsidR="00F56673">
        <w:rPr>
          <w:rFonts w:ascii="Arial" w:hAnsi="Arial" w:cs="Arial"/>
          <w:b/>
          <w:color w:val="000080"/>
          <w:sz w:val="20"/>
          <w:szCs w:val="20"/>
          <w:u w:val="single"/>
        </w:rPr>
        <w:t>I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O DE 2</w:t>
      </w:r>
      <w:r w:rsidR="00505A7A"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00</w:t>
      </w:r>
      <w:r w:rsidR="00F56673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</w:p>
    <w:p w:rsidR="008960F6" w:rsidRDefault="008960F6" w:rsidP="008960F6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F56673" w:rsidRPr="00F56673" w:rsidRDefault="00F56673" w:rsidP="00F5667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F56673">
        <w:rPr>
          <w:rFonts w:ascii="Arial" w:hAnsi="Arial" w:cs="Arial"/>
          <w:color w:val="000000"/>
          <w:sz w:val="20"/>
          <w:szCs w:val="20"/>
        </w:rPr>
        <w:t>Autor: Poder Legislativo Mesa Diretora</w:t>
      </w:r>
    </w:p>
    <w:p w:rsidR="00F56673" w:rsidRPr="00A07325" w:rsidRDefault="00F56673" w:rsidP="00F56673">
      <w:pPr>
        <w:jc w:val="center"/>
        <w:rPr>
          <w:rFonts w:ascii="Arial" w:hAnsi="Arial" w:cs="Arial"/>
          <w:color w:val="800000"/>
          <w:sz w:val="20"/>
          <w:szCs w:val="20"/>
        </w:rPr>
      </w:pPr>
    </w:p>
    <w:p w:rsidR="008960F6" w:rsidRPr="00A07325" w:rsidRDefault="00F56673" w:rsidP="008960F6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Corrige o art. 1º da Lei nº 2.500, de 15 de junho de 2.000</w:t>
      </w:r>
      <w:r w:rsidR="008960F6" w:rsidRPr="00A07325">
        <w:rPr>
          <w:rFonts w:ascii="Arial" w:hAnsi="Arial" w:cs="Arial"/>
          <w:color w:val="800000"/>
          <w:sz w:val="20"/>
          <w:szCs w:val="20"/>
        </w:rPr>
        <w:t>.</w:t>
      </w:r>
    </w:p>
    <w:p w:rsidR="008960F6" w:rsidRPr="00A07325" w:rsidRDefault="008960F6" w:rsidP="008960F6">
      <w:pPr>
        <w:jc w:val="both"/>
        <w:rPr>
          <w:rFonts w:ascii="Arial" w:hAnsi="Arial" w:cs="Arial"/>
          <w:sz w:val="20"/>
          <w:szCs w:val="20"/>
        </w:rPr>
      </w:pPr>
    </w:p>
    <w:p w:rsidR="00765FF3" w:rsidRDefault="00EB69B5" w:rsidP="00EB69B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Álvaro Alves Corrêa</w:t>
      </w:r>
      <w:r w:rsidR="008960F6" w:rsidRPr="00A07325">
        <w:rPr>
          <w:rFonts w:ascii="Arial" w:hAnsi="Arial" w:cs="Arial"/>
          <w:sz w:val="20"/>
          <w:szCs w:val="20"/>
        </w:rPr>
        <w:t xml:space="preserve">, </w:t>
      </w:r>
      <w:r w:rsidR="008960F6" w:rsidRPr="00A07325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765FF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no uso das atribuições que lhe são conferidas por Lei;</w:t>
      </w:r>
    </w:p>
    <w:p w:rsidR="00EB69B5" w:rsidRDefault="00EB69B5" w:rsidP="00EB69B5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765FF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960F6" w:rsidRPr="00A07325">
        <w:rPr>
          <w:rFonts w:ascii="Arial" w:hAnsi="Arial" w:cs="Arial"/>
          <w:sz w:val="20"/>
          <w:szCs w:val="20"/>
        </w:rPr>
        <w:t xml:space="preserve">az saber que a Câmara Municipal aprovou e ele sanciona e promulga a seguinte </w:t>
      </w:r>
      <w:r>
        <w:rPr>
          <w:rFonts w:ascii="Arial" w:hAnsi="Arial" w:cs="Arial"/>
          <w:sz w:val="20"/>
          <w:szCs w:val="20"/>
        </w:rPr>
        <w:t>l</w:t>
      </w:r>
      <w:r w:rsidR="008960F6" w:rsidRPr="00A07325">
        <w:rPr>
          <w:rFonts w:ascii="Arial" w:hAnsi="Arial" w:cs="Arial"/>
          <w:sz w:val="20"/>
          <w:szCs w:val="20"/>
        </w:rPr>
        <w:t>ei: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D5011" w:rsidRPr="00EB69B5" w:rsidRDefault="00EB69B5" w:rsidP="009D501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Art.1º  Ficam corrigidos os subsídios, a partir de 1º de maio de 2.004, calculados sobre os vencimentos e proventos do mês de abril de 2.004, em 8% (oito por cento), conforme previsão na </w:t>
      </w:r>
      <w:hyperlink r:id="rId7" w:history="1">
        <w:r w:rsidRPr="003D2D5B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3D2D5B" w:rsidRPr="003D2D5B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3D2D5B">
          <w:rPr>
            <w:rStyle w:val="Hyperlink"/>
            <w:rFonts w:ascii="Arial" w:hAnsi="Arial" w:cs="Arial"/>
            <w:sz w:val="20"/>
            <w:szCs w:val="20"/>
          </w:rPr>
          <w:t>nº 2.500, de 15 de junho de 2.000</w:t>
        </w:r>
      </w:hyperlink>
      <w:r>
        <w:rPr>
          <w:rFonts w:ascii="Arial" w:hAnsi="Arial" w:cs="Arial"/>
          <w:sz w:val="20"/>
          <w:szCs w:val="20"/>
        </w:rPr>
        <w:t>, nos termos do art. 37, X, da Constituição Federal.</w:t>
      </w:r>
    </w:p>
    <w:p w:rsidR="009D5011" w:rsidRPr="00A07325" w:rsidRDefault="009D5011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t>Art. 2°  Esta Lei entrará em vigor na data de sua publicação, revogadas as disposições em contrário.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t>Santa Bárbara d’Oest</w:t>
      </w:r>
      <w:r w:rsidR="00765FF3">
        <w:rPr>
          <w:rFonts w:ascii="Arial" w:hAnsi="Arial" w:cs="Arial"/>
          <w:sz w:val="20"/>
          <w:szCs w:val="20"/>
        </w:rPr>
        <w:t xml:space="preserve">e, </w:t>
      </w:r>
      <w:r w:rsidRPr="00A07325">
        <w:rPr>
          <w:rFonts w:ascii="Arial" w:hAnsi="Arial" w:cs="Arial"/>
          <w:sz w:val="20"/>
          <w:szCs w:val="20"/>
        </w:rPr>
        <w:t>2</w:t>
      </w:r>
      <w:r w:rsidR="00EB69B5">
        <w:rPr>
          <w:rFonts w:ascii="Arial" w:hAnsi="Arial" w:cs="Arial"/>
          <w:sz w:val="20"/>
          <w:szCs w:val="20"/>
        </w:rPr>
        <w:t>8</w:t>
      </w:r>
      <w:r w:rsidRPr="00A07325">
        <w:rPr>
          <w:rFonts w:ascii="Arial" w:hAnsi="Arial" w:cs="Arial"/>
          <w:sz w:val="20"/>
          <w:szCs w:val="20"/>
        </w:rPr>
        <w:t xml:space="preserve"> de ma</w:t>
      </w:r>
      <w:r w:rsidR="00EB69B5">
        <w:rPr>
          <w:rFonts w:ascii="Arial" w:hAnsi="Arial" w:cs="Arial"/>
          <w:sz w:val="20"/>
          <w:szCs w:val="20"/>
        </w:rPr>
        <w:t>i</w:t>
      </w:r>
      <w:r w:rsidRPr="00A07325">
        <w:rPr>
          <w:rFonts w:ascii="Arial" w:hAnsi="Arial" w:cs="Arial"/>
          <w:sz w:val="20"/>
          <w:szCs w:val="20"/>
        </w:rPr>
        <w:t>o de 2</w:t>
      </w:r>
      <w:r w:rsidR="00765FF3">
        <w:rPr>
          <w:rFonts w:ascii="Arial" w:hAnsi="Arial" w:cs="Arial"/>
          <w:sz w:val="20"/>
          <w:szCs w:val="20"/>
        </w:rPr>
        <w:t>.</w:t>
      </w:r>
      <w:r w:rsidR="00EB69B5">
        <w:rPr>
          <w:rFonts w:ascii="Arial" w:hAnsi="Arial" w:cs="Arial"/>
          <w:sz w:val="20"/>
          <w:szCs w:val="20"/>
        </w:rPr>
        <w:t>004</w:t>
      </w:r>
      <w:r w:rsidRPr="00A07325">
        <w:rPr>
          <w:rFonts w:ascii="Arial" w:hAnsi="Arial" w:cs="Arial"/>
          <w:sz w:val="20"/>
          <w:szCs w:val="20"/>
        </w:rPr>
        <w:t>.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6E30C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Álvaro Alves Corrêa</w:t>
      </w:r>
    </w:p>
    <w:p w:rsidR="008960F6" w:rsidRDefault="00765FF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E30C3" w:rsidRDefault="006E30C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E30C3" w:rsidRDefault="006E30C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nº 48/04 – Executivo</w:t>
      </w:r>
    </w:p>
    <w:p w:rsidR="006E30C3" w:rsidRDefault="006E30C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nº 30/04</w:t>
      </w:r>
    </w:p>
    <w:p w:rsidR="006E30C3" w:rsidRDefault="006E30C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E30C3" w:rsidRPr="00A07325" w:rsidRDefault="006E30C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Secretaria de Administração nesta data.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4pt;height:732pt">
            <v:imagedata r:id="rId8" o:title=""/>
          </v:shape>
        </w:pict>
      </w:r>
    </w:p>
    <w:sectPr w:rsidR="008960F6" w:rsidRPr="00A07325" w:rsidSect="00663BD4">
      <w:headerReference w:type="default" r:id="rId9"/>
      <w:footerReference w:type="even" r:id="rId10"/>
      <w:footerReference w:type="default" r:id="rId11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05" w:rsidRDefault="00432D05">
      <w:r>
        <w:separator/>
      </w:r>
    </w:p>
  </w:endnote>
  <w:endnote w:type="continuationSeparator" w:id="0">
    <w:p w:rsidR="00432D05" w:rsidRDefault="0043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05" w:rsidRDefault="00432D05">
      <w:r>
        <w:separator/>
      </w:r>
    </w:p>
  </w:footnote>
  <w:footnote w:type="continuationSeparator" w:id="0">
    <w:p w:rsidR="00432D05" w:rsidRDefault="00432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91BDC"/>
    <w:rsid w:val="000A354E"/>
    <w:rsid w:val="001239A0"/>
    <w:rsid w:val="00172956"/>
    <w:rsid w:val="001E0678"/>
    <w:rsid w:val="002A0EB3"/>
    <w:rsid w:val="003637DB"/>
    <w:rsid w:val="00382D0D"/>
    <w:rsid w:val="003D2D5B"/>
    <w:rsid w:val="003E121C"/>
    <w:rsid w:val="00402259"/>
    <w:rsid w:val="00432D05"/>
    <w:rsid w:val="00434C94"/>
    <w:rsid w:val="00455313"/>
    <w:rsid w:val="00505A7A"/>
    <w:rsid w:val="005D6083"/>
    <w:rsid w:val="006153BC"/>
    <w:rsid w:val="00625242"/>
    <w:rsid w:val="00626EB6"/>
    <w:rsid w:val="00663363"/>
    <w:rsid w:val="00663BD4"/>
    <w:rsid w:val="006A44D8"/>
    <w:rsid w:val="006B3A33"/>
    <w:rsid w:val="006E30C3"/>
    <w:rsid w:val="00765FF3"/>
    <w:rsid w:val="007807AD"/>
    <w:rsid w:val="00785519"/>
    <w:rsid w:val="007F7A18"/>
    <w:rsid w:val="00852094"/>
    <w:rsid w:val="008960F6"/>
    <w:rsid w:val="008A000C"/>
    <w:rsid w:val="008C3B02"/>
    <w:rsid w:val="008D7638"/>
    <w:rsid w:val="00956D41"/>
    <w:rsid w:val="009D44D5"/>
    <w:rsid w:val="009D5011"/>
    <w:rsid w:val="009E5598"/>
    <w:rsid w:val="00A034C4"/>
    <w:rsid w:val="00A07325"/>
    <w:rsid w:val="00AB0C49"/>
    <w:rsid w:val="00AF0B27"/>
    <w:rsid w:val="00B1028E"/>
    <w:rsid w:val="00B92832"/>
    <w:rsid w:val="00BE09B3"/>
    <w:rsid w:val="00DF1311"/>
    <w:rsid w:val="00E0199A"/>
    <w:rsid w:val="00E41C15"/>
    <w:rsid w:val="00EB69B5"/>
    <w:rsid w:val="00F43A1A"/>
    <w:rsid w:val="00F50A74"/>
    <w:rsid w:val="00F56673"/>
    <w:rsid w:val="00F73DEF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50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154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2.847, DE 28 DE MAIO DE 2.004</vt:lpstr>
    </vt:vector>
  </TitlesOfParts>
  <Company>Sino</Company>
  <LinksUpToDate>false</LinksUpToDate>
  <CharactersWithSpaces>989</CharactersWithSpaces>
  <SharedDoc>false</SharedDoc>
  <HLinks>
    <vt:vector size="6" baseType="variant"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/camver/leimun/0002500.html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2.847, DE 28 DE MAIO DE 2.004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