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C2" w:rsidRPr="000101C2" w:rsidRDefault="000101C2" w:rsidP="000101C2">
      <w:pPr>
        <w:pStyle w:val="Ttulo"/>
        <w:rPr>
          <w:sz w:val="22"/>
          <w:szCs w:val="22"/>
        </w:rPr>
      </w:pPr>
      <w:bookmarkStart w:id="0" w:name="_GoBack"/>
      <w:bookmarkEnd w:id="0"/>
      <w:r w:rsidRPr="000101C2">
        <w:rPr>
          <w:sz w:val="22"/>
          <w:szCs w:val="22"/>
        </w:rPr>
        <w:t>REQUERIMENTO Nº 313 /11</w:t>
      </w:r>
    </w:p>
    <w:p w:rsidR="000101C2" w:rsidRPr="000101C2" w:rsidRDefault="000101C2" w:rsidP="000101C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0101C2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0101C2" w:rsidRPr="000101C2" w:rsidRDefault="000101C2" w:rsidP="000101C2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0101C2" w:rsidRPr="000101C2" w:rsidRDefault="000101C2" w:rsidP="000101C2">
      <w:pPr>
        <w:pStyle w:val="Recuodecorpodetexto"/>
        <w:ind w:left="4111"/>
        <w:rPr>
          <w:sz w:val="22"/>
          <w:szCs w:val="22"/>
        </w:rPr>
      </w:pPr>
      <w:r w:rsidRPr="000101C2">
        <w:rPr>
          <w:sz w:val="22"/>
          <w:szCs w:val="22"/>
        </w:rPr>
        <w:t>“A respeito de convênio com a Companhia de Desenvolvimento Habitacional Urbano – CDHU - ‘Programa Cidade Legal’, para o nosso município, etapa atual”</w:t>
      </w:r>
    </w:p>
    <w:p w:rsidR="000101C2" w:rsidRPr="000101C2" w:rsidRDefault="000101C2" w:rsidP="000101C2">
      <w:pPr>
        <w:pStyle w:val="Recuodecorpodetexto"/>
        <w:ind w:left="4111"/>
        <w:rPr>
          <w:sz w:val="22"/>
          <w:szCs w:val="22"/>
        </w:rPr>
      </w:pPr>
    </w:p>
    <w:p w:rsidR="000101C2" w:rsidRPr="000101C2" w:rsidRDefault="000101C2" w:rsidP="000101C2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101C2">
        <w:rPr>
          <w:rFonts w:ascii="Bookman Old Style" w:hAnsi="Bookman Old Style"/>
          <w:b/>
          <w:sz w:val="22"/>
          <w:szCs w:val="22"/>
        </w:rPr>
        <w:t xml:space="preserve">Considerando-se que, </w:t>
      </w:r>
      <w:r w:rsidRPr="000101C2">
        <w:rPr>
          <w:rFonts w:ascii="Bookman Old Style" w:hAnsi="Bookman Old Style"/>
          <w:sz w:val="22"/>
          <w:szCs w:val="22"/>
        </w:rPr>
        <w:t xml:space="preserve">o Governo do Estado de São Paulo, por meio da Secretaria da Habitação, formalizou o convênio com a Companhia de Desenvolvimento Habitacional Urbano - CDHU, para que o ‘Programa Cidade Legal’, auxiliasse no procedimento da regularização das moradias dos bairros Parque Eldorado, Beira Rio e </w:t>
      </w:r>
      <w:proofErr w:type="spellStart"/>
      <w:r w:rsidRPr="000101C2">
        <w:rPr>
          <w:rFonts w:ascii="Bookman Old Style" w:hAnsi="Bookman Old Style"/>
          <w:sz w:val="22"/>
          <w:szCs w:val="22"/>
        </w:rPr>
        <w:t>Rosimeire</w:t>
      </w:r>
      <w:proofErr w:type="spellEnd"/>
      <w:r w:rsidRPr="000101C2">
        <w:rPr>
          <w:rFonts w:ascii="Bookman Old Style" w:hAnsi="Bookman Old Style"/>
          <w:sz w:val="22"/>
          <w:szCs w:val="22"/>
        </w:rPr>
        <w:t>,</w:t>
      </w:r>
    </w:p>
    <w:p w:rsidR="000101C2" w:rsidRPr="000101C2" w:rsidRDefault="000101C2" w:rsidP="000101C2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101C2" w:rsidRPr="000101C2" w:rsidRDefault="000101C2" w:rsidP="000101C2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0101C2" w:rsidRPr="000101C2" w:rsidRDefault="000101C2" w:rsidP="000101C2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101C2">
        <w:rPr>
          <w:rFonts w:ascii="Bookman Old Style" w:hAnsi="Bookman Old Style"/>
          <w:b/>
          <w:sz w:val="22"/>
          <w:szCs w:val="22"/>
        </w:rPr>
        <w:t xml:space="preserve">Considerando-se que, </w:t>
      </w:r>
      <w:r w:rsidRPr="000101C2">
        <w:rPr>
          <w:rFonts w:ascii="Bookman Old Style" w:hAnsi="Bookman Old Style"/>
          <w:sz w:val="22"/>
          <w:szCs w:val="22"/>
        </w:rPr>
        <w:t xml:space="preserve">conforme reposta ao Requerimento 689/2010 (Ofício nº 2010/0681-02-01 LSO, datado de 13 de dezembro de  2010), a qual seria expedida novas ordens  para a execução da terceira fase, qual seja Plano de regularização, sendo que nesta etapa seriam traçadas as ações técnicas necessárias, a fim de sanar as pendências diagnosticadas nas etapas anteriores, </w:t>
      </w:r>
    </w:p>
    <w:p w:rsidR="000101C2" w:rsidRPr="000101C2" w:rsidRDefault="000101C2" w:rsidP="000101C2">
      <w:pPr>
        <w:ind w:firstLine="1418"/>
        <w:jc w:val="both"/>
        <w:rPr>
          <w:bCs/>
          <w:sz w:val="22"/>
          <w:szCs w:val="22"/>
        </w:rPr>
      </w:pPr>
      <w:r w:rsidRPr="000101C2">
        <w:rPr>
          <w:rFonts w:ascii="Bookman Old Style" w:hAnsi="Bookman Old Style"/>
          <w:b/>
          <w:sz w:val="22"/>
          <w:szCs w:val="22"/>
        </w:rPr>
        <w:t xml:space="preserve"> </w:t>
      </w:r>
    </w:p>
    <w:p w:rsidR="000101C2" w:rsidRPr="000101C2" w:rsidRDefault="000101C2" w:rsidP="000101C2">
      <w:pPr>
        <w:pStyle w:val="Recuodecorpodetexto"/>
        <w:ind w:left="0" w:firstLine="1418"/>
        <w:rPr>
          <w:sz w:val="22"/>
          <w:szCs w:val="22"/>
        </w:rPr>
      </w:pPr>
      <w:r w:rsidRPr="000101C2">
        <w:rPr>
          <w:b/>
          <w:sz w:val="22"/>
          <w:szCs w:val="22"/>
        </w:rPr>
        <w:t>REQUEIRO</w:t>
      </w:r>
      <w:r w:rsidRPr="000101C2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0101C2" w:rsidRPr="000101C2" w:rsidRDefault="000101C2" w:rsidP="000101C2">
      <w:pPr>
        <w:pStyle w:val="Recuodecorpodetexto"/>
        <w:ind w:left="0"/>
        <w:rPr>
          <w:sz w:val="22"/>
          <w:szCs w:val="22"/>
        </w:rPr>
      </w:pPr>
    </w:p>
    <w:p w:rsidR="000101C2" w:rsidRPr="000101C2" w:rsidRDefault="000101C2" w:rsidP="000101C2">
      <w:pPr>
        <w:pStyle w:val="Recuodecorpodetexto"/>
        <w:ind w:left="0"/>
        <w:rPr>
          <w:sz w:val="22"/>
          <w:szCs w:val="22"/>
        </w:rPr>
      </w:pPr>
      <w:r w:rsidRPr="000101C2">
        <w:rPr>
          <w:sz w:val="22"/>
          <w:szCs w:val="22"/>
        </w:rPr>
        <w:t>1 – Diante da situação apresentada, já foram concluídas as ações técnicas necessárias da terceira fase?</w:t>
      </w:r>
    </w:p>
    <w:p w:rsidR="000101C2" w:rsidRPr="000101C2" w:rsidRDefault="000101C2" w:rsidP="000101C2">
      <w:pPr>
        <w:pStyle w:val="Recuodecorpodetexto"/>
        <w:ind w:left="0"/>
        <w:rPr>
          <w:sz w:val="22"/>
          <w:szCs w:val="22"/>
        </w:rPr>
      </w:pPr>
    </w:p>
    <w:p w:rsidR="000101C2" w:rsidRPr="000101C2" w:rsidRDefault="000101C2" w:rsidP="000101C2">
      <w:pPr>
        <w:pStyle w:val="Recuodecorpodetexto"/>
        <w:ind w:left="0"/>
        <w:rPr>
          <w:sz w:val="22"/>
          <w:szCs w:val="22"/>
        </w:rPr>
      </w:pPr>
      <w:r w:rsidRPr="000101C2">
        <w:rPr>
          <w:sz w:val="22"/>
          <w:szCs w:val="22"/>
        </w:rPr>
        <w:t xml:space="preserve">2 - Se positiva a resposta do item 1, quais as medidas a serem tomadas na fase atual?  </w:t>
      </w:r>
    </w:p>
    <w:p w:rsidR="000101C2" w:rsidRPr="000101C2" w:rsidRDefault="000101C2" w:rsidP="000101C2">
      <w:pPr>
        <w:pStyle w:val="Recuodecorpodetexto"/>
        <w:ind w:left="0"/>
        <w:rPr>
          <w:sz w:val="22"/>
          <w:szCs w:val="22"/>
        </w:rPr>
      </w:pPr>
      <w:r w:rsidRPr="000101C2">
        <w:rPr>
          <w:sz w:val="22"/>
          <w:szCs w:val="22"/>
        </w:rPr>
        <w:t xml:space="preserve"> </w:t>
      </w:r>
    </w:p>
    <w:p w:rsidR="000101C2" w:rsidRPr="000101C2" w:rsidRDefault="000101C2" w:rsidP="000101C2">
      <w:pPr>
        <w:pStyle w:val="Recuodecorpodetexto"/>
        <w:ind w:left="0"/>
        <w:rPr>
          <w:sz w:val="22"/>
          <w:szCs w:val="22"/>
        </w:rPr>
      </w:pPr>
      <w:r w:rsidRPr="000101C2">
        <w:rPr>
          <w:sz w:val="22"/>
          <w:szCs w:val="22"/>
        </w:rPr>
        <w:t>3 – Se negativa, expor os reais motivos.</w:t>
      </w:r>
    </w:p>
    <w:p w:rsidR="000101C2" w:rsidRPr="000101C2" w:rsidRDefault="000101C2" w:rsidP="000101C2">
      <w:pPr>
        <w:pStyle w:val="Recuodecorpodetexto"/>
        <w:ind w:left="0"/>
        <w:rPr>
          <w:sz w:val="22"/>
          <w:szCs w:val="22"/>
        </w:rPr>
      </w:pPr>
    </w:p>
    <w:p w:rsidR="000101C2" w:rsidRPr="000101C2" w:rsidRDefault="000101C2" w:rsidP="000101C2">
      <w:pPr>
        <w:pStyle w:val="Recuodecorpodetexto"/>
        <w:ind w:left="0"/>
        <w:rPr>
          <w:sz w:val="22"/>
          <w:szCs w:val="22"/>
        </w:rPr>
      </w:pPr>
      <w:r w:rsidRPr="000101C2">
        <w:rPr>
          <w:sz w:val="22"/>
          <w:szCs w:val="22"/>
        </w:rPr>
        <w:t xml:space="preserve">4 - Outras informações que julgarem necessárias para esclarecimento e acompanhamento. </w:t>
      </w:r>
    </w:p>
    <w:p w:rsidR="000101C2" w:rsidRPr="000101C2" w:rsidRDefault="000101C2" w:rsidP="000101C2">
      <w:pPr>
        <w:jc w:val="both"/>
        <w:rPr>
          <w:rFonts w:ascii="Bookman Old Style" w:hAnsi="Bookman Old Style"/>
          <w:sz w:val="22"/>
          <w:szCs w:val="22"/>
        </w:rPr>
      </w:pPr>
      <w:r w:rsidRPr="000101C2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</w:t>
      </w:r>
    </w:p>
    <w:p w:rsidR="000101C2" w:rsidRPr="000101C2" w:rsidRDefault="000101C2" w:rsidP="000101C2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0101C2">
        <w:rPr>
          <w:rFonts w:ascii="Bookman Old Style" w:hAnsi="Bookman Old Style"/>
          <w:sz w:val="22"/>
          <w:szCs w:val="22"/>
        </w:rPr>
        <w:t xml:space="preserve">         </w:t>
      </w:r>
    </w:p>
    <w:p w:rsidR="000101C2" w:rsidRPr="000101C2" w:rsidRDefault="000101C2" w:rsidP="000101C2">
      <w:pPr>
        <w:ind w:firstLine="1418"/>
        <w:rPr>
          <w:rFonts w:ascii="Bookman Old Style" w:hAnsi="Bookman Old Style"/>
          <w:sz w:val="22"/>
          <w:szCs w:val="22"/>
        </w:rPr>
      </w:pPr>
    </w:p>
    <w:p w:rsidR="000101C2" w:rsidRPr="000101C2" w:rsidRDefault="000101C2" w:rsidP="000101C2">
      <w:pPr>
        <w:ind w:firstLine="1418"/>
        <w:rPr>
          <w:rFonts w:ascii="Bookman Old Style" w:hAnsi="Bookman Old Style"/>
          <w:sz w:val="22"/>
          <w:szCs w:val="22"/>
        </w:rPr>
      </w:pPr>
      <w:r w:rsidRPr="000101C2">
        <w:rPr>
          <w:rFonts w:ascii="Bookman Old Style" w:hAnsi="Bookman Old Style"/>
          <w:sz w:val="22"/>
          <w:szCs w:val="22"/>
        </w:rPr>
        <w:t>Plenário “Dr. Tancredo Neves”, em 28 de abril de 2011.</w:t>
      </w:r>
    </w:p>
    <w:p w:rsidR="000101C2" w:rsidRPr="000101C2" w:rsidRDefault="000101C2" w:rsidP="000101C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101C2" w:rsidRPr="000101C2" w:rsidRDefault="000101C2" w:rsidP="000101C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101C2" w:rsidRPr="000101C2" w:rsidRDefault="000101C2" w:rsidP="000101C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101C2" w:rsidRPr="000101C2" w:rsidRDefault="000101C2" w:rsidP="000101C2">
      <w:pPr>
        <w:jc w:val="center"/>
        <w:rPr>
          <w:rFonts w:ascii="Bookman Old Style" w:hAnsi="Bookman Old Style"/>
          <w:b/>
          <w:sz w:val="22"/>
          <w:szCs w:val="22"/>
        </w:rPr>
      </w:pPr>
      <w:r w:rsidRPr="000101C2">
        <w:rPr>
          <w:rFonts w:ascii="Bookman Old Style" w:hAnsi="Bookman Old Style"/>
          <w:b/>
          <w:sz w:val="22"/>
          <w:szCs w:val="22"/>
        </w:rPr>
        <w:t xml:space="preserve">ANÍZIO TAVARES </w:t>
      </w:r>
    </w:p>
    <w:p w:rsidR="000101C2" w:rsidRPr="000101C2" w:rsidRDefault="000101C2" w:rsidP="000101C2">
      <w:pPr>
        <w:jc w:val="center"/>
        <w:rPr>
          <w:rFonts w:ascii="Bookman Old Style" w:hAnsi="Bookman Old Style"/>
          <w:sz w:val="22"/>
          <w:szCs w:val="22"/>
        </w:rPr>
      </w:pPr>
      <w:r w:rsidRPr="000101C2">
        <w:rPr>
          <w:rFonts w:ascii="Bookman Old Style" w:hAnsi="Bookman Old Style"/>
          <w:sz w:val="22"/>
          <w:szCs w:val="22"/>
        </w:rPr>
        <w:t>-Vereador/Vice-Presidente-</w:t>
      </w:r>
    </w:p>
    <w:p w:rsidR="009F196D" w:rsidRPr="000101C2" w:rsidRDefault="009F196D" w:rsidP="00CD613B">
      <w:pPr>
        <w:rPr>
          <w:sz w:val="22"/>
          <w:szCs w:val="22"/>
        </w:rPr>
      </w:pPr>
    </w:p>
    <w:sectPr w:rsidR="009F196D" w:rsidRPr="000101C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88" w:rsidRDefault="00A15F88">
      <w:r>
        <w:separator/>
      </w:r>
    </w:p>
  </w:endnote>
  <w:endnote w:type="continuationSeparator" w:id="0">
    <w:p w:rsidR="00A15F88" w:rsidRDefault="00A1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88" w:rsidRDefault="00A15F88">
      <w:r>
        <w:separator/>
      </w:r>
    </w:p>
  </w:footnote>
  <w:footnote w:type="continuationSeparator" w:id="0">
    <w:p w:rsidR="00A15F88" w:rsidRDefault="00A15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1C2"/>
    <w:rsid w:val="001D1394"/>
    <w:rsid w:val="003D3AA8"/>
    <w:rsid w:val="004C67DE"/>
    <w:rsid w:val="009F196D"/>
    <w:rsid w:val="00A15F88"/>
    <w:rsid w:val="00A9035B"/>
    <w:rsid w:val="00CD613B"/>
    <w:rsid w:val="00E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101C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101C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101C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101C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