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63" w:rsidRPr="00487A9C" w:rsidRDefault="00BB5963" w:rsidP="00487A9C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487A9C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487A9C" w:rsidRPr="00487A9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MUNICIAPAL</w:t>
      </w:r>
      <w:r w:rsidRPr="00487A9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2.967, DE 8 DE AGOSTO DE 2</w:t>
      </w:r>
      <w:r w:rsidR="00487A9C" w:rsidRPr="00487A9C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487A9C">
        <w:rPr>
          <w:rFonts w:ascii="Arial" w:hAnsi="Arial" w:cs="Arial"/>
          <w:b/>
          <w:color w:val="000080"/>
          <w:sz w:val="20"/>
          <w:szCs w:val="20"/>
          <w:u w:val="single"/>
        </w:rPr>
        <w:t>006</w:t>
      </w:r>
    </w:p>
    <w:p w:rsidR="00BB5963" w:rsidRPr="00487A9C" w:rsidRDefault="00BB5963" w:rsidP="00487A9C">
      <w:pPr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2E552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Autoria: Poder Legislativo</w:t>
      </w:r>
    </w:p>
    <w:p w:rsidR="00BB5963" w:rsidRPr="00487A9C" w:rsidRDefault="00BB5963" w:rsidP="002E552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Vereador: Ademir José da Silva</w:t>
      </w:r>
    </w:p>
    <w:p w:rsidR="00BB5963" w:rsidRPr="00487A9C" w:rsidRDefault="00BB5963" w:rsidP="00487A9C">
      <w:pPr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487A9C">
      <w:pPr>
        <w:ind w:left="5040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color w:val="800000"/>
          <w:sz w:val="20"/>
          <w:szCs w:val="20"/>
        </w:rPr>
        <w:t>“Dispõe sobre dispensa dos servidores e funcionários públicos municipais, para doação voluntária de sangue”</w:t>
      </w:r>
      <w:r w:rsidRPr="00487A9C">
        <w:rPr>
          <w:rFonts w:ascii="Arial" w:hAnsi="Arial" w:cs="Arial"/>
          <w:sz w:val="20"/>
          <w:szCs w:val="20"/>
        </w:rPr>
        <w:t>.</w:t>
      </w:r>
    </w:p>
    <w:p w:rsidR="00BB5963" w:rsidRPr="00487A9C" w:rsidRDefault="00BB5963" w:rsidP="00487A9C">
      <w:pPr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 xml:space="preserve">Sérgio Renato </w:t>
      </w:r>
      <w:r w:rsidR="002D0134">
        <w:rPr>
          <w:rFonts w:ascii="Arial" w:hAnsi="Arial" w:cs="Arial"/>
          <w:sz w:val="20"/>
          <w:szCs w:val="20"/>
        </w:rPr>
        <w:t>d</w:t>
      </w:r>
      <w:r w:rsidRPr="00487A9C">
        <w:rPr>
          <w:rFonts w:ascii="Arial" w:hAnsi="Arial" w:cs="Arial"/>
          <w:sz w:val="20"/>
          <w:szCs w:val="20"/>
        </w:rPr>
        <w:t>e Camargo</w:t>
      </w:r>
      <w:r w:rsidR="00BB5963" w:rsidRPr="00487A9C">
        <w:rPr>
          <w:rFonts w:ascii="Arial" w:hAnsi="Arial" w:cs="Arial"/>
          <w:sz w:val="20"/>
          <w:szCs w:val="20"/>
        </w:rPr>
        <w:t xml:space="preserve">, </w:t>
      </w:r>
      <w:r w:rsidR="00BB5963" w:rsidRPr="00487A9C">
        <w:rPr>
          <w:rFonts w:ascii="Arial" w:hAnsi="Arial" w:cs="Arial"/>
          <w:b/>
          <w:sz w:val="20"/>
          <w:szCs w:val="20"/>
        </w:rPr>
        <w:t>Presidente da Câmara Municipal de Santa Bárbara d´Oeste</w:t>
      </w:r>
      <w:r w:rsidR="00BB5963" w:rsidRPr="00487A9C">
        <w:rPr>
          <w:rFonts w:ascii="Arial" w:hAnsi="Arial" w:cs="Arial"/>
          <w:sz w:val="20"/>
          <w:szCs w:val="20"/>
        </w:rPr>
        <w:t>, Estado de São Paulo, no uso das atribuições que lhe são conferidas por Lei, nos termos do Art. 49, “a”, da Lei Orgânica do Município, faz saber que a Câmara Municipal aprovou  e ele promulga a seguinte Lei:</w:t>
      </w:r>
    </w:p>
    <w:p w:rsidR="00BB5963" w:rsidRPr="00487A9C" w:rsidRDefault="00BB5963" w:rsidP="00487A9C">
      <w:pPr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BB5963" w:rsidRPr="00487A9C">
        <w:rPr>
          <w:rFonts w:ascii="Arial" w:hAnsi="Arial" w:cs="Arial"/>
          <w:sz w:val="20"/>
          <w:szCs w:val="20"/>
        </w:rPr>
        <w:t>Os funcionários da Câmara Municipal e administração pública direta, indireta, autarquias e fundações, poderão ausentar-se de suas funções, sem prejuízo da remuneração correspondente até 3 (três) vezes no período de 12 (doze) meses, justificadamente, e mediante comprovação médica, para doação de sangue.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BB5963" w:rsidRPr="00487A9C">
        <w:rPr>
          <w:rFonts w:ascii="Arial" w:hAnsi="Arial" w:cs="Arial"/>
          <w:sz w:val="20"/>
          <w:szCs w:val="20"/>
        </w:rPr>
        <w:t>Considera-se para enquadramento ao benefício previsto nesta lei, somente a doação feita a órgão oficial ou entidade credenciada pela União, Estado ou pelo Município, e desde que tenha sido agendado previamente junto à chefia imediata do trabalho, exceto em casos de urgência.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BB5963" w:rsidRPr="00487A9C">
        <w:rPr>
          <w:rFonts w:ascii="Arial" w:hAnsi="Arial" w:cs="Arial"/>
          <w:sz w:val="20"/>
          <w:szCs w:val="20"/>
        </w:rPr>
        <w:t>A Secretaria de Saúde poderá realizar orientações aos funcionários, sobre a importância e a necessidade da doação de sangue, promovendo palestras de incentivo.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Art</w:t>
      </w:r>
      <w:r w:rsidR="00487A9C">
        <w:rPr>
          <w:rFonts w:ascii="Arial" w:hAnsi="Arial" w:cs="Arial"/>
          <w:sz w:val="20"/>
          <w:szCs w:val="20"/>
        </w:rPr>
        <w:t xml:space="preserve">. 4º  </w:t>
      </w:r>
      <w:r w:rsidRPr="00487A9C">
        <w:rPr>
          <w:rFonts w:ascii="Arial" w:hAnsi="Arial" w:cs="Arial"/>
          <w:sz w:val="20"/>
          <w:szCs w:val="20"/>
        </w:rPr>
        <w:t>Fica o doador regular de sangue isento da perda de benefícios do vale alimentação, devido a sua ausência.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</w:t>
      </w:r>
      <w:r w:rsidR="00A809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5º  </w:t>
      </w:r>
      <w:r w:rsidR="00BB5963" w:rsidRPr="00487A9C">
        <w:rPr>
          <w:rFonts w:ascii="Arial" w:hAnsi="Arial" w:cs="Arial"/>
          <w:sz w:val="20"/>
          <w:szCs w:val="20"/>
        </w:rPr>
        <w:t>Esta Lei não acarreta ônus para os cofres públicos.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Art</w:t>
      </w:r>
      <w:r w:rsidR="00A8091C">
        <w:rPr>
          <w:rFonts w:ascii="Arial" w:hAnsi="Arial" w:cs="Arial"/>
          <w:sz w:val="20"/>
          <w:szCs w:val="20"/>
        </w:rPr>
        <w:t>.</w:t>
      </w:r>
      <w:r w:rsidRPr="00487A9C">
        <w:rPr>
          <w:rFonts w:ascii="Arial" w:hAnsi="Arial" w:cs="Arial"/>
          <w:sz w:val="20"/>
          <w:szCs w:val="20"/>
        </w:rPr>
        <w:t xml:space="preserve"> 6</w:t>
      </w:r>
      <w:r w:rsidR="00487A9C">
        <w:rPr>
          <w:rFonts w:ascii="Arial" w:hAnsi="Arial" w:cs="Arial"/>
          <w:sz w:val="20"/>
          <w:szCs w:val="20"/>
        </w:rPr>
        <w:t xml:space="preserve">º  </w:t>
      </w:r>
      <w:r w:rsidRPr="00487A9C">
        <w:rPr>
          <w:rFonts w:ascii="Arial" w:hAnsi="Arial" w:cs="Arial"/>
          <w:sz w:val="20"/>
          <w:szCs w:val="20"/>
        </w:rPr>
        <w:t>Esta lei entrará em vigor na sua data de publicação.</w:t>
      </w:r>
    </w:p>
    <w:p w:rsidR="003604A2" w:rsidRPr="00487A9C" w:rsidRDefault="003604A2" w:rsidP="003604A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Art</w:t>
      </w:r>
      <w:r w:rsidR="00A8091C">
        <w:rPr>
          <w:rFonts w:ascii="Arial" w:hAnsi="Arial" w:cs="Arial"/>
          <w:sz w:val="20"/>
          <w:szCs w:val="20"/>
        </w:rPr>
        <w:t>.</w:t>
      </w:r>
      <w:r w:rsidR="00845ECC">
        <w:rPr>
          <w:rFonts w:ascii="Arial" w:hAnsi="Arial" w:cs="Arial"/>
          <w:sz w:val="20"/>
          <w:szCs w:val="20"/>
        </w:rPr>
        <w:t xml:space="preserve"> 7º  </w:t>
      </w:r>
      <w:r w:rsidRPr="00487A9C">
        <w:rPr>
          <w:rFonts w:ascii="Arial" w:hAnsi="Arial" w:cs="Arial"/>
          <w:sz w:val="20"/>
          <w:szCs w:val="20"/>
        </w:rPr>
        <w:t>Revogam-se as disposições em contrário.</w:t>
      </w: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Default="00BB5963" w:rsidP="003604A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Câmara Municipal de Santa Bárbara d´Oeste, 8 de agosto de 2</w:t>
      </w:r>
      <w:r w:rsidR="00487A9C">
        <w:rPr>
          <w:rFonts w:ascii="Arial" w:hAnsi="Arial" w:cs="Arial"/>
          <w:sz w:val="20"/>
          <w:szCs w:val="20"/>
        </w:rPr>
        <w:t>.</w:t>
      </w:r>
      <w:r w:rsidRPr="00487A9C">
        <w:rPr>
          <w:rFonts w:ascii="Arial" w:hAnsi="Arial" w:cs="Arial"/>
          <w:sz w:val="20"/>
          <w:szCs w:val="20"/>
        </w:rPr>
        <w:t>006.</w:t>
      </w:r>
    </w:p>
    <w:p w:rsidR="003604A2" w:rsidRPr="00487A9C" w:rsidRDefault="003604A2" w:rsidP="003604A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Sérgio Renato d</w:t>
      </w:r>
      <w:r w:rsidRPr="00487A9C">
        <w:rPr>
          <w:rFonts w:ascii="Arial" w:hAnsi="Arial" w:cs="Arial"/>
          <w:sz w:val="20"/>
          <w:szCs w:val="20"/>
        </w:rPr>
        <w:t>e Camargo</w:t>
      </w:r>
    </w:p>
    <w:p w:rsidR="00BB5963" w:rsidRDefault="00845ECC" w:rsidP="003604A2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604A2" w:rsidRPr="00487A9C" w:rsidRDefault="003604A2" w:rsidP="003604A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Default="00BB5963" w:rsidP="003604A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Registrada na Secretaria da Câmara Municipal, na data acima.</w:t>
      </w:r>
    </w:p>
    <w:p w:rsidR="003604A2" w:rsidRPr="00487A9C" w:rsidRDefault="003604A2" w:rsidP="003604A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487A9C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Selma Regina Daniel</w:t>
      </w:r>
    </w:p>
    <w:p w:rsidR="00BB5963" w:rsidRDefault="00845ECC" w:rsidP="003604A2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Geral</w:t>
      </w:r>
    </w:p>
    <w:p w:rsidR="003604A2" w:rsidRPr="00487A9C" w:rsidRDefault="003604A2" w:rsidP="003604A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5963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Projeto de Lei nº 14/2</w:t>
      </w:r>
      <w:r w:rsidR="00487A9C">
        <w:rPr>
          <w:rFonts w:ascii="Arial" w:hAnsi="Arial" w:cs="Arial"/>
          <w:sz w:val="20"/>
          <w:szCs w:val="20"/>
        </w:rPr>
        <w:t>.</w:t>
      </w:r>
      <w:r w:rsidRPr="00487A9C">
        <w:rPr>
          <w:rFonts w:ascii="Arial" w:hAnsi="Arial" w:cs="Arial"/>
          <w:sz w:val="20"/>
          <w:szCs w:val="20"/>
        </w:rPr>
        <w:t>006</w:t>
      </w:r>
    </w:p>
    <w:p w:rsidR="00785519" w:rsidRPr="00487A9C" w:rsidRDefault="00BB5963" w:rsidP="00487A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7A9C">
        <w:rPr>
          <w:rFonts w:ascii="Arial" w:hAnsi="Arial" w:cs="Arial"/>
          <w:sz w:val="20"/>
          <w:szCs w:val="20"/>
        </w:rPr>
        <w:t>Autógrafo nº 30/2</w:t>
      </w:r>
      <w:r w:rsidR="00487A9C">
        <w:rPr>
          <w:rFonts w:ascii="Arial" w:hAnsi="Arial" w:cs="Arial"/>
          <w:sz w:val="20"/>
          <w:szCs w:val="20"/>
        </w:rPr>
        <w:t>.</w:t>
      </w:r>
      <w:r w:rsidRPr="00487A9C">
        <w:rPr>
          <w:rFonts w:ascii="Arial" w:hAnsi="Arial" w:cs="Arial"/>
          <w:sz w:val="20"/>
          <w:szCs w:val="20"/>
        </w:rPr>
        <w:t>006</w:t>
      </w:r>
    </w:p>
    <w:sectPr w:rsidR="00785519" w:rsidRPr="00487A9C" w:rsidSect="003604A2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0B" w:rsidRDefault="00B2640B">
      <w:r>
        <w:separator/>
      </w:r>
    </w:p>
  </w:endnote>
  <w:endnote w:type="continuationSeparator" w:id="0">
    <w:p w:rsidR="00B2640B" w:rsidRDefault="00B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0B" w:rsidRDefault="00B2640B">
      <w:r>
        <w:separator/>
      </w:r>
    </w:p>
  </w:footnote>
  <w:footnote w:type="continuationSeparator" w:id="0">
    <w:p w:rsidR="00B2640B" w:rsidRDefault="00B2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D6877"/>
    <w:rsid w:val="00151C8E"/>
    <w:rsid w:val="00172956"/>
    <w:rsid w:val="001E0678"/>
    <w:rsid w:val="002A0EB3"/>
    <w:rsid w:val="002D0134"/>
    <w:rsid w:val="002E552A"/>
    <w:rsid w:val="003604A2"/>
    <w:rsid w:val="003E121C"/>
    <w:rsid w:val="00402259"/>
    <w:rsid w:val="00487A9C"/>
    <w:rsid w:val="006153BC"/>
    <w:rsid w:val="00625242"/>
    <w:rsid w:val="00663BD4"/>
    <w:rsid w:val="00777617"/>
    <w:rsid w:val="007807AD"/>
    <w:rsid w:val="00785519"/>
    <w:rsid w:val="007F7A18"/>
    <w:rsid w:val="008123A6"/>
    <w:rsid w:val="00845ECC"/>
    <w:rsid w:val="00852094"/>
    <w:rsid w:val="008A000C"/>
    <w:rsid w:val="009B16F5"/>
    <w:rsid w:val="009D44D5"/>
    <w:rsid w:val="009E5598"/>
    <w:rsid w:val="00A8091C"/>
    <w:rsid w:val="00AB0C49"/>
    <w:rsid w:val="00AF0B27"/>
    <w:rsid w:val="00AF390F"/>
    <w:rsid w:val="00AF463A"/>
    <w:rsid w:val="00B2640B"/>
    <w:rsid w:val="00B92832"/>
    <w:rsid w:val="00BB5963"/>
    <w:rsid w:val="00DA02F8"/>
    <w:rsid w:val="00DD7FE7"/>
    <w:rsid w:val="00DF1311"/>
    <w:rsid w:val="00E85862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BB5963"/>
    <w:pPr>
      <w:keepNext/>
      <w:jc w:val="center"/>
      <w:outlineLvl w:val="1"/>
    </w:pPr>
    <w:rPr>
      <w:b/>
      <w:i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BB5963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2">
    <w:name w:val="Body Text Indent 2"/>
    <w:basedOn w:val="Normal"/>
    <w:rsid w:val="00BB5963"/>
    <w:pPr>
      <w:ind w:firstLine="1416"/>
      <w:jc w:val="both"/>
    </w:pPr>
    <w:rPr>
      <w:rFonts w:ascii="Bookman Old Style" w:hAnsi="Bookman Old Style"/>
      <w:bCs/>
    </w:rPr>
  </w:style>
  <w:style w:type="paragraph" w:styleId="Recuodecorpodetexto3">
    <w:name w:val="Body Text Indent 3"/>
    <w:basedOn w:val="Normal"/>
    <w:rsid w:val="00BB596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284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MUNICIAPAL Nº 2.967, DE 8 DE AGOSTO DE 2.006</vt:lpstr>
    </vt:vector>
  </TitlesOfParts>
  <Company>Sino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MUNICIAPAL Nº 2.967, DE 8 DE AGOSTO DE 2.006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