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0D" w:rsidRDefault="0029350D" w:rsidP="00ED609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B0801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FB080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FB080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2.695, DE 30 DE SETEMBRO DE 2</w:t>
      </w:r>
      <w:r w:rsidR="00FB0801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FB0801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ED6092" w:rsidRPr="00ED6092" w:rsidRDefault="00ED6092" w:rsidP="00ED609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9350D" w:rsidRDefault="0029350D" w:rsidP="00ED6092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FB0801">
        <w:rPr>
          <w:rFonts w:ascii="Arial" w:hAnsi="Arial" w:cs="Arial"/>
          <w:color w:val="800000"/>
          <w:sz w:val="20"/>
          <w:szCs w:val="20"/>
        </w:rPr>
        <w:t>“Alter</w:t>
      </w:r>
      <w:r w:rsidR="003935C3">
        <w:rPr>
          <w:rFonts w:ascii="Arial" w:hAnsi="Arial" w:cs="Arial"/>
          <w:color w:val="800000"/>
          <w:sz w:val="20"/>
          <w:szCs w:val="20"/>
        </w:rPr>
        <w:t xml:space="preserve">a dispositivos da Lei 2402, de 7 </w:t>
      </w:r>
      <w:r w:rsidRPr="00FB0801">
        <w:rPr>
          <w:rFonts w:ascii="Arial" w:hAnsi="Arial" w:cs="Arial"/>
          <w:color w:val="800000"/>
          <w:sz w:val="20"/>
          <w:szCs w:val="20"/>
        </w:rPr>
        <w:t xml:space="preserve">de janeiro de </w:t>
      </w:r>
      <w:smartTag w:uri="urn:schemas-microsoft-com:office:smarttags" w:element="metricconverter">
        <w:smartTagPr>
          <w:attr w:name="ProductID" w:val="1.999”"/>
        </w:smartTagPr>
        <w:r w:rsidRPr="00FB0801">
          <w:rPr>
            <w:rFonts w:ascii="Arial" w:hAnsi="Arial" w:cs="Arial"/>
            <w:color w:val="800000"/>
            <w:sz w:val="20"/>
            <w:szCs w:val="20"/>
          </w:rPr>
          <w:t>1</w:t>
        </w:r>
        <w:r w:rsidR="00674F25">
          <w:rPr>
            <w:rFonts w:ascii="Arial" w:hAnsi="Arial" w:cs="Arial"/>
            <w:color w:val="800000"/>
            <w:sz w:val="20"/>
            <w:szCs w:val="20"/>
          </w:rPr>
          <w:t>.</w:t>
        </w:r>
        <w:r w:rsidRPr="00FB0801">
          <w:rPr>
            <w:rFonts w:ascii="Arial" w:hAnsi="Arial" w:cs="Arial"/>
            <w:color w:val="800000"/>
            <w:sz w:val="20"/>
            <w:szCs w:val="20"/>
          </w:rPr>
          <w:t>999”</w:t>
        </w:r>
      </w:smartTag>
      <w:r w:rsidRPr="00FB0801">
        <w:rPr>
          <w:rFonts w:ascii="Arial" w:hAnsi="Arial" w:cs="Arial"/>
          <w:color w:val="800000"/>
          <w:sz w:val="20"/>
          <w:szCs w:val="20"/>
        </w:rPr>
        <w:t>.</w:t>
      </w:r>
    </w:p>
    <w:p w:rsidR="00ED6092" w:rsidRPr="00ED6092" w:rsidRDefault="00ED6092" w:rsidP="00ED6092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29350D" w:rsidRDefault="00FB0801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Maria José Cavedal Dos Santos Mano</w:t>
      </w:r>
      <w:r w:rsidR="0029350D" w:rsidRPr="00FB0801">
        <w:rPr>
          <w:rFonts w:ascii="Arial" w:hAnsi="Arial" w:cs="Arial"/>
          <w:sz w:val="20"/>
          <w:szCs w:val="20"/>
        </w:rPr>
        <w:t xml:space="preserve">, </w:t>
      </w:r>
      <w:r w:rsidR="0029350D" w:rsidRPr="00FB0801">
        <w:rPr>
          <w:rFonts w:ascii="Arial" w:hAnsi="Arial" w:cs="Arial"/>
          <w:b/>
          <w:sz w:val="20"/>
          <w:szCs w:val="20"/>
        </w:rPr>
        <w:t>Presidente da Câmara Municipal de Santa Bárbara d’Oeste</w:t>
      </w:r>
      <w:r w:rsidR="0029350D" w:rsidRPr="00FB0801">
        <w:rPr>
          <w:rFonts w:ascii="Arial" w:hAnsi="Arial" w:cs="Arial"/>
          <w:sz w:val="20"/>
          <w:szCs w:val="20"/>
        </w:rPr>
        <w:t>, faz saber que a Câmara Municipal aprovou e ela promulga, nos termos dos incisos IV e V, do art. 26 da Lei Orgânica do Município, a seguinte Lei: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FB0801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29350D" w:rsidRPr="00FB0801">
        <w:rPr>
          <w:rFonts w:ascii="Arial" w:hAnsi="Arial" w:cs="Arial"/>
          <w:sz w:val="20"/>
          <w:szCs w:val="20"/>
        </w:rPr>
        <w:t xml:space="preserve">Os itens 2 da letra “a” do art. 325, e o item “b” do art. 326, da </w:t>
      </w:r>
      <w:hyperlink r:id="rId7" w:anchor="art325" w:history="1">
        <w:r w:rsidR="0029350D" w:rsidRPr="00C70E06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BF7FDC" w:rsidRPr="00C70E06">
          <w:rPr>
            <w:rStyle w:val="Hyperlink"/>
            <w:rFonts w:ascii="Arial" w:hAnsi="Arial" w:cs="Arial"/>
            <w:sz w:val="20"/>
            <w:szCs w:val="20"/>
          </w:rPr>
          <w:t xml:space="preserve">Municipal nº </w:t>
        </w:r>
        <w:r w:rsidR="0029350D" w:rsidRPr="00C70E06">
          <w:rPr>
            <w:rStyle w:val="Hyperlink"/>
            <w:rFonts w:ascii="Arial" w:hAnsi="Arial" w:cs="Arial"/>
            <w:sz w:val="20"/>
            <w:szCs w:val="20"/>
          </w:rPr>
          <w:t>2</w:t>
        </w:r>
        <w:r w:rsidR="007E6EE4" w:rsidRPr="00C70E06">
          <w:rPr>
            <w:rStyle w:val="Hyperlink"/>
            <w:rFonts w:ascii="Arial" w:hAnsi="Arial" w:cs="Arial"/>
            <w:sz w:val="20"/>
            <w:szCs w:val="20"/>
          </w:rPr>
          <w:t>.402</w:t>
        </w:r>
        <w:r w:rsidR="00BF7FDC" w:rsidRPr="00C70E06">
          <w:rPr>
            <w:rStyle w:val="Hyperlink"/>
            <w:rFonts w:ascii="Arial" w:hAnsi="Arial" w:cs="Arial"/>
            <w:sz w:val="20"/>
            <w:szCs w:val="20"/>
          </w:rPr>
          <w:t>,</w:t>
        </w:r>
        <w:r w:rsidR="007E6EE4" w:rsidRPr="00C70E06">
          <w:rPr>
            <w:rStyle w:val="Hyperlink"/>
            <w:rFonts w:ascii="Arial" w:hAnsi="Arial" w:cs="Arial"/>
            <w:sz w:val="20"/>
            <w:szCs w:val="20"/>
          </w:rPr>
          <w:t xml:space="preserve"> de </w:t>
        </w:r>
        <w:r w:rsidR="0029350D" w:rsidRPr="00C70E06">
          <w:rPr>
            <w:rStyle w:val="Hyperlink"/>
            <w:rFonts w:ascii="Arial" w:hAnsi="Arial" w:cs="Arial"/>
            <w:sz w:val="20"/>
            <w:szCs w:val="20"/>
          </w:rPr>
          <w:t>7 de janeiro de 1</w:t>
        </w:r>
        <w:r w:rsidR="008B2CE5" w:rsidRPr="00C70E06">
          <w:rPr>
            <w:rStyle w:val="Hyperlink"/>
            <w:rFonts w:ascii="Arial" w:hAnsi="Arial" w:cs="Arial"/>
            <w:sz w:val="20"/>
            <w:szCs w:val="20"/>
          </w:rPr>
          <w:t>.</w:t>
        </w:r>
        <w:r w:rsidR="0029350D" w:rsidRPr="00C70E06">
          <w:rPr>
            <w:rStyle w:val="Hyperlink"/>
            <w:rFonts w:ascii="Arial" w:hAnsi="Arial" w:cs="Arial"/>
            <w:sz w:val="20"/>
            <w:szCs w:val="20"/>
          </w:rPr>
          <w:t>999</w:t>
        </w:r>
      </w:hyperlink>
      <w:r w:rsidR="0029350D" w:rsidRPr="00FB0801">
        <w:rPr>
          <w:rFonts w:ascii="Arial" w:hAnsi="Arial" w:cs="Arial"/>
          <w:sz w:val="20"/>
          <w:szCs w:val="20"/>
        </w:rPr>
        <w:t xml:space="preserve"> – Código de Obras, passam a vigorar com as seguintes redações:</w:t>
      </w: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“</w:t>
      </w:r>
      <w:hyperlink r:id="rId8" w:anchor="art325" w:history="1">
        <w:r w:rsidRPr="008B2CE5">
          <w:rPr>
            <w:rStyle w:val="Hyperlink"/>
            <w:rFonts w:ascii="Arial" w:hAnsi="Arial" w:cs="Arial"/>
            <w:sz w:val="20"/>
            <w:szCs w:val="20"/>
          </w:rPr>
          <w:t>Art. 325</w:t>
        </w:r>
      </w:hyperlink>
      <w:r w:rsidR="00ED6092">
        <w:rPr>
          <w:rFonts w:ascii="Arial" w:hAnsi="Arial" w:cs="Arial"/>
          <w:sz w:val="20"/>
          <w:szCs w:val="20"/>
        </w:rPr>
        <w:t xml:space="preserve">. </w:t>
      </w:r>
      <w:r w:rsidRPr="00FB0801">
        <w:rPr>
          <w:rFonts w:ascii="Arial" w:hAnsi="Arial" w:cs="Arial"/>
          <w:sz w:val="20"/>
          <w:szCs w:val="20"/>
        </w:rPr>
        <w:t xml:space="preserve"> ...</w:t>
      </w: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...</w:t>
      </w: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2 – recuo lateral de esquina: 2,00m (dois metros).</w:t>
      </w: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C70E06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9" w:anchor="art326" w:history="1">
        <w:r w:rsidR="0029350D" w:rsidRPr="00C70E06">
          <w:rPr>
            <w:rStyle w:val="Hyperlink"/>
            <w:rFonts w:ascii="Arial" w:hAnsi="Arial" w:cs="Arial"/>
            <w:sz w:val="20"/>
            <w:szCs w:val="20"/>
          </w:rPr>
          <w:t>Art. 326</w:t>
        </w:r>
      </w:hyperlink>
      <w:r w:rsidR="0029350D" w:rsidRPr="00FB0801">
        <w:rPr>
          <w:rFonts w:ascii="Arial" w:hAnsi="Arial" w:cs="Arial"/>
          <w:sz w:val="20"/>
          <w:szCs w:val="20"/>
        </w:rPr>
        <w:t xml:space="preserve"> ...</w:t>
      </w: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...</w:t>
      </w:r>
    </w:p>
    <w:p w:rsidR="0029350D" w:rsidRDefault="0029350D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terrenos de esquina: frente 4,00m (quatro metros) e lateral 2,00m (dois metros).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Default="00FB0801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29350D" w:rsidRPr="00FB0801">
        <w:rPr>
          <w:rFonts w:ascii="Arial" w:hAnsi="Arial" w:cs="Arial"/>
          <w:sz w:val="20"/>
          <w:szCs w:val="20"/>
        </w:rPr>
        <w:t>Esta Lei entrará em vigor na data de sua publicação, revogando-se as disposições em contrário.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Default="0029350D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Câmara Municipal de Santa Bárbara d´Oeste, em 30 de setembro de 2</w:t>
      </w:r>
      <w:r w:rsidR="00FB0801">
        <w:rPr>
          <w:rFonts w:ascii="Arial" w:hAnsi="Arial" w:cs="Arial"/>
          <w:sz w:val="20"/>
          <w:szCs w:val="20"/>
        </w:rPr>
        <w:t>.</w:t>
      </w:r>
      <w:r w:rsidRPr="00FB0801">
        <w:rPr>
          <w:rFonts w:ascii="Arial" w:hAnsi="Arial" w:cs="Arial"/>
          <w:sz w:val="20"/>
          <w:szCs w:val="20"/>
        </w:rPr>
        <w:t>002.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FB0801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 xml:space="preserve">Maria José Cavedal </w:t>
      </w:r>
      <w:r w:rsidR="00674F25">
        <w:rPr>
          <w:rFonts w:ascii="Arial" w:hAnsi="Arial" w:cs="Arial"/>
          <w:sz w:val="20"/>
          <w:szCs w:val="20"/>
        </w:rPr>
        <w:t>d</w:t>
      </w:r>
      <w:r w:rsidRPr="00FB0801">
        <w:rPr>
          <w:rFonts w:ascii="Arial" w:hAnsi="Arial" w:cs="Arial"/>
          <w:sz w:val="20"/>
          <w:szCs w:val="20"/>
        </w:rPr>
        <w:t>os Santos Mano</w:t>
      </w:r>
    </w:p>
    <w:p w:rsidR="0029350D" w:rsidRDefault="00674F25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Default="0029350D" w:rsidP="00ED609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ED6092" w:rsidRPr="00FB0801" w:rsidRDefault="00ED6092" w:rsidP="00ED609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350D" w:rsidRPr="00FB0801" w:rsidRDefault="00FB0801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Selma Regina Daniel</w:t>
      </w:r>
    </w:p>
    <w:p w:rsidR="00785519" w:rsidRPr="00FB0801" w:rsidRDefault="0029350D" w:rsidP="00FB08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B0801">
        <w:rPr>
          <w:rFonts w:ascii="Arial" w:hAnsi="Arial" w:cs="Arial"/>
          <w:sz w:val="20"/>
          <w:szCs w:val="20"/>
        </w:rPr>
        <w:t>Diretora da Sec</w:t>
      </w:r>
      <w:r w:rsidR="00674F25">
        <w:rPr>
          <w:rFonts w:ascii="Arial" w:hAnsi="Arial" w:cs="Arial"/>
          <w:sz w:val="20"/>
          <w:szCs w:val="20"/>
        </w:rPr>
        <w:t>retaria</w:t>
      </w:r>
    </w:p>
    <w:sectPr w:rsidR="00785519" w:rsidRPr="00FB0801" w:rsidSect="00ED6092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D4" w:rsidRDefault="00AF17D4">
      <w:r>
        <w:separator/>
      </w:r>
    </w:p>
  </w:endnote>
  <w:endnote w:type="continuationSeparator" w:id="0">
    <w:p w:rsidR="00AF17D4" w:rsidRDefault="00A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D4" w:rsidRDefault="00AF17D4">
      <w:r>
        <w:separator/>
      </w:r>
    </w:p>
  </w:footnote>
  <w:footnote w:type="continuationSeparator" w:id="0">
    <w:p w:rsidR="00AF17D4" w:rsidRDefault="00AF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72F"/>
    <w:multiLevelType w:val="hybridMultilevel"/>
    <w:tmpl w:val="28B4EA20"/>
    <w:lvl w:ilvl="0" w:tplc="65500E2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0B5228"/>
    <w:multiLevelType w:val="hybridMultilevel"/>
    <w:tmpl w:val="81D66F8E"/>
    <w:lvl w:ilvl="0" w:tplc="D75ED5F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17C21"/>
    <w:rsid w:val="00151C8E"/>
    <w:rsid w:val="00172956"/>
    <w:rsid w:val="001E0678"/>
    <w:rsid w:val="0029350D"/>
    <w:rsid w:val="002A0EB3"/>
    <w:rsid w:val="003935C3"/>
    <w:rsid w:val="003E121C"/>
    <w:rsid w:val="00402259"/>
    <w:rsid w:val="004374B7"/>
    <w:rsid w:val="00477126"/>
    <w:rsid w:val="004D18E2"/>
    <w:rsid w:val="006153BC"/>
    <w:rsid w:val="00625242"/>
    <w:rsid w:val="00663BD4"/>
    <w:rsid w:val="00674F25"/>
    <w:rsid w:val="007807AD"/>
    <w:rsid w:val="00785519"/>
    <w:rsid w:val="007E6EE4"/>
    <w:rsid w:val="007F7A18"/>
    <w:rsid w:val="00852094"/>
    <w:rsid w:val="008A000C"/>
    <w:rsid w:val="008B2CE5"/>
    <w:rsid w:val="00934543"/>
    <w:rsid w:val="009D44D5"/>
    <w:rsid w:val="009E5598"/>
    <w:rsid w:val="00AB0C49"/>
    <w:rsid w:val="00AF0B27"/>
    <w:rsid w:val="00AF17D4"/>
    <w:rsid w:val="00B92832"/>
    <w:rsid w:val="00BF7FDC"/>
    <w:rsid w:val="00C70E06"/>
    <w:rsid w:val="00DF1311"/>
    <w:rsid w:val="00E53E0F"/>
    <w:rsid w:val="00ED6092"/>
    <w:rsid w:val="00F50A74"/>
    <w:rsid w:val="00F73DEF"/>
    <w:rsid w:val="00F9097F"/>
    <w:rsid w:val="00FB0801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29350D"/>
    <w:pPr>
      <w:keepNext/>
      <w:outlineLvl w:val="1"/>
    </w:pPr>
    <w:rPr>
      <w:rFonts w:ascii="Bookman Old Style" w:hAnsi="Bookman Old Style"/>
      <w:b/>
      <w:bCs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29350D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">
    <w:name w:val="Body Text Indent"/>
    <w:basedOn w:val="Normal"/>
    <w:rsid w:val="0029350D"/>
    <w:pPr>
      <w:ind w:firstLine="144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rsid w:val="0029350D"/>
    <w:pPr>
      <w:ind w:firstLine="1680"/>
      <w:jc w:val="both"/>
    </w:pPr>
    <w:rPr>
      <w:rFonts w:ascii="Bookman Old Style" w:hAnsi="Bookman Old Style"/>
    </w:rPr>
  </w:style>
  <w:style w:type="paragraph" w:styleId="Recuodecorpodetexto3">
    <w:name w:val="Body Text Indent 3"/>
    <w:basedOn w:val="Normal"/>
    <w:rsid w:val="0029350D"/>
    <w:pPr>
      <w:ind w:left="5040"/>
      <w:jc w:val="both"/>
    </w:pPr>
    <w:rPr>
      <w:rFonts w:ascii="Bookman Old Style" w:hAnsi="Bookman Old Sty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90240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90240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902402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189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2.695, DE 30 DE SETEMBRO DE 2.002</vt:lpstr>
    </vt:vector>
  </TitlesOfParts>
  <Company>Sino</Company>
  <LinksUpToDate>false</LinksUpToDate>
  <CharactersWithSpaces>1211</CharactersWithSpaces>
  <SharedDoc>false</SharedDoc>
  <HLinks>
    <vt:vector size="18" baseType="variant">
      <vt:variant>
        <vt:i4>6226003</vt:i4>
      </vt:variant>
      <vt:variant>
        <vt:i4>6</vt:i4>
      </vt:variant>
      <vt:variant>
        <vt:i4>0</vt:i4>
      </vt:variant>
      <vt:variant>
        <vt:i4>5</vt:i4>
      </vt:variant>
      <vt:variant>
        <vt:lpwstr>/camver/leimun/9902402.html</vt:lpwstr>
      </vt:variant>
      <vt:variant>
        <vt:lpwstr>art326</vt:lpwstr>
      </vt:variant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/camver/leimun/9902402.html</vt:lpwstr>
      </vt:variant>
      <vt:variant>
        <vt:lpwstr>art325</vt:lpwstr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/camver/leimun/9902402.html</vt:lpwstr>
      </vt:variant>
      <vt:variant>
        <vt:lpwstr>art325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2.695, DE 30 DE SETEMBRO DE 2.002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