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48" w:rsidRDefault="00743548" w:rsidP="00743548">
      <w:pPr>
        <w:pStyle w:val="Ttulo"/>
        <w:rPr>
          <w:bCs w:val="0"/>
        </w:rPr>
      </w:pPr>
      <w:bookmarkStart w:id="0" w:name="_GoBack"/>
      <w:bookmarkEnd w:id="0"/>
    </w:p>
    <w:p w:rsidR="00743548" w:rsidRPr="0061782D" w:rsidRDefault="00743548" w:rsidP="00743548">
      <w:pPr>
        <w:pStyle w:val="Ttulo"/>
        <w:rPr>
          <w:rFonts w:ascii="Times New Roman" w:hAnsi="Times New Roman"/>
          <w:bCs w:val="0"/>
        </w:rPr>
      </w:pPr>
      <w:r w:rsidRPr="0061782D">
        <w:rPr>
          <w:rFonts w:ascii="Times New Roman" w:hAnsi="Times New Roman"/>
          <w:bCs w:val="0"/>
        </w:rPr>
        <w:t>LEI Nº 3.406, DE 10 DE AGOSTO DE 2012</w:t>
      </w:r>
    </w:p>
    <w:p w:rsidR="00743548" w:rsidRDefault="00743548" w:rsidP="00743548">
      <w:pPr>
        <w:pStyle w:val="Recuodecorpodetexto"/>
        <w:rPr>
          <w:rFonts w:ascii="Times New Roman" w:hAnsi="Times New Roman"/>
        </w:rPr>
      </w:pPr>
    </w:p>
    <w:p w:rsidR="00743548" w:rsidRPr="0061782D" w:rsidRDefault="00743548" w:rsidP="00743548">
      <w:pPr>
        <w:pStyle w:val="Recuodecorpodetexto"/>
        <w:rPr>
          <w:rFonts w:ascii="Times New Roman" w:hAnsi="Times New Roman"/>
        </w:rPr>
      </w:pPr>
      <w:r w:rsidRPr="0061782D">
        <w:rPr>
          <w:rFonts w:ascii="Times New Roman" w:hAnsi="Times New Roman"/>
        </w:rPr>
        <w:tab/>
      </w:r>
      <w:r w:rsidRPr="0061782D">
        <w:rPr>
          <w:rFonts w:ascii="Times New Roman" w:hAnsi="Times New Roman"/>
        </w:rPr>
        <w:tab/>
        <w:t>Autoria: Poder Legislativo</w:t>
      </w:r>
    </w:p>
    <w:p w:rsidR="00743548" w:rsidRPr="0061782D" w:rsidRDefault="00743548" w:rsidP="00743548">
      <w:pPr>
        <w:pStyle w:val="Recuodecorpodetexto"/>
        <w:ind w:left="5040"/>
        <w:rPr>
          <w:rFonts w:ascii="Times New Roman" w:hAnsi="Times New Roman"/>
        </w:rPr>
      </w:pPr>
      <w:r w:rsidRPr="0061782D">
        <w:rPr>
          <w:rFonts w:ascii="Times New Roman" w:hAnsi="Times New Roman"/>
        </w:rPr>
        <w:t>Ver. Antonio Carlos Ribeiro (“Carlão Motorista”).</w:t>
      </w:r>
    </w:p>
    <w:p w:rsidR="00743548" w:rsidRPr="0061782D" w:rsidRDefault="00743548" w:rsidP="00743548">
      <w:pPr>
        <w:pStyle w:val="Recuodecorpodetexto"/>
        <w:ind w:left="5040"/>
        <w:rPr>
          <w:rFonts w:ascii="Times New Roman" w:hAnsi="Times New Roman"/>
        </w:rPr>
      </w:pPr>
    </w:p>
    <w:p w:rsidR="00743548" w:rsidRPr="0061782D" w:rsidRDefault="00743548" w:rsidP="00743548">
      <w:pPr>
        <w:pStyle w:val="Recuodecorpodetexto"/>
        <w:ind w:left="5103"/>
        <w:rPr>
          <w:rFonts w:ascii="Times New Roman" w:hAnsi="Times New Roman"/>
        </w:rPr>
      </w:pPr>
      <w:r w:rsidRPr="0061782D">
        <w:rPr>
          <w:rFonts w:ascii="Times New Roman" w:hAnsi="Times New Roman"/>
        </w:rPr>
        <w:t xml:space="preserve">“Cria o ‘Programa de serviço social nas escolas públicas municipais de Santa Bárbara D’oeste e da outras providencias”.  </w:t>
      </w:r>
    </w:p>
    <w:p w:rsidR="0061782D" w:rsidRPr="0061782D" w:rsidRDefault="0061782D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>Art. 1º  Fica instituído o “Programa de serviço social nas Escolas Públicas Municipais de Santa Bárbara d’Oeste” considerando que a formação educacional da criança e do adolescente não se realiza somente na sala de aula, mas abrange um conjunto de atividades que uma vez desempenhadas pela escola, propiciam desenvolvimento pleno dos cidadãos.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>Art. 2º No cumprimento do programa mencionado no artigo anterior, compete ao Assistente Social, enquanto profissional que tem a realidade social como seu eixo base de ação, em suas múltiplas representações, planejar, propor, elaborar e executar os seus projetos sociais em defesa do respeito humana e á ética como fortalecimento da cidadania e da democracia, no âmbito das escolas públicas municipais.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 xml:space="preserve">§1º.  A entrada do profissional do serviço social na educação pública tem como objetivo buscar um fortalecimento para professores e diretores, pois, atualmente, além da tarefa de educar, também se desdobram na tarefa de compreender e intervirem sozinhos na realidade social de cada aluno, o que passará a ser de competência do Assistente Social. 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 xml:space="preserve">§2º.  O serviço social deverá possuir, no âmbito da educação pública municipal, dentre suas relevantes funções, a atribuição de analisar e diagnosticar as causas dos problemas sociais detectados em relação ao aluno e seus familiares, nas escolas freqüentadas por estes e na comunidade onde habitam, objetivando atuar nestas questões preventivamente, de forma a saneá-las ou atenuá-las. </w:t>
      </w:r>
    </w:p>
    <w:p w:rsidR="00743548" w:rsidRPr="0061782D" w:rsidRDefault="00743548" w:rsidP="00743548">
      <w:pPr>
        <w:tabs>
          <w:tab w:val="left" w:pos="1870"/>
          <w:tab w:val="left" w:pos="2530"/>
        </w:tabs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tabs>
          <w:tab w:val="left" w:pos="1870"/>
          <w:tab w:val="left" w:pos="2530"/>
        </w:tabs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>Art. 3°  Competirá ao Assistente Social lotado em escola pública municipal diagnosticar os inúmeros problemas que atingem os alunos e seus familiares, normalmente aqueles que provocam evasão escolar, baixo rendimento, desinteresse pelo aprendizado, problemas disciplinares, insubordinação a qualquer regra escolar, vulnerabilidade a drogas, atitudes e comportamentos agressivos e violentos.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>Art. 4º  No desempenho de suas funções, o Assistente Social de Escola Pública Municipal deverá ter atuação integrada à direção da escola e corpo docente, considerando que é responsabilidade do Estado promover educação pública de qualidade e zelar pela freqüência e permanência do aluno na escola.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>Art. 5°  Compete ao Poder Executivo Municipal, através do competente decreto, regulamentar a aplicação desta Lei.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>Art. 6°  Esta lei entra em vigor na data de sua publicação, revogando-se as disposições contrárias.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  <w:r w:rsidRPr="0061782D">
        <w:rPr>
          <w:sz w:val="24"/>
          <w:szCs w:val="24"/>
        </w:rPr>
        <w:t>Câmara Municipal de Santa Bárbara d’Oeste, em 10 de agosto de 2012.</w:t>
      </w: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  <w:r w:rsidRPr="0061782D">
        <w:rPr>
          <w:sz w:val="24"/>
          <w:szCs w:val="24"/>
        </w:rPr>
        <w:lastRenderedPageBreak/>
        <w:t>ERB OLIVEIRA MARTINS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  <w:r w:rsidRPr="0061782D">
        <w:rPr>
          <w:sz w:val="24"/>
          <w:szCs w:val="24"/>
        </w:rPr>
        <w:t xml:space="preserve">                                      </w:t>
      </w:r>
      <w:r w:rsidR="0061782D">
        <w:rPr>
          <w:sz w:val="24"/>
          <w:szCs w:val="24"/>
        </w:rPr>
        <w:t xml:space="preserve">           </w:t>
      </w:r>
      <w:r w:rsidRPr="0061782D">
        <w:rPr>
          <w:sz w:val="24"/>
          <w:szCs w:val="24"/>
        </w:rPr>
        <w:t xml:space="preserve"> -Presidente-</w:t>
      </w: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743548" w:rsidRPr="0061782D" w:rsidRDefault="00743548" w:rsidP="00743548">
      <w:pPr>
        <w:ind w:firstLine="1440"/>
        <w:jc w:val="both"/>
        <w:rPr>
          <w:sz w:val="24"/>
          <w:szCs w:val="24"/>
        </w:rPr>
      </w:pPr>
    </w:p>
    <w:p w:rsidR="009F196D" w:rsidRPr="0061782D" w:rsidRDefault="00743548" w:rsidP="00743548">
      <w:pPr>
        <w:jc w:val="center"/>
        <w:rPr>
          <w:sz w:val="24"/>
          <w:szCs w:val="24"/>
        </w:rPr>
      </w:pPr>
      <w:r w:rsidRPr="0061782D">
        <w:rPr>
          <w:sz w:val="24"/>
          <w:szCs w:val="24"/>
        </w:rPr>
        <w:t>Registrada na Diretoria Legislativa da Câmara Municipal na data acima</w:t>
      </w: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  <w:r w:rsidRPr="0061782D">
        <w:rPr>
          <w:sz w:val="24"/>
          <w:szCs w:val="24"/>
        </w:rPr>
        <w:t>LUCILENE DECASTRO FORNAZIN</w:t>
      </w:r>
    </w:p>
    <w:p w:rsidR="00743548" w:rsidRPr="0061782D" w:rsidRDefault="00743548" w:rsidP="00743548">
      <w:pPr>
        <w:jc w:val="center"/>
        <w:rPr>
          <w:sz w:val="24"/>
          <w:szCs w:val="24"/>
        </w:rPr>
      </w:pPr>
      <w:r w:rsidRPr="0061782D">
        <w:rPr>
          <w:sz w:val="24"/>
          <w:szCs w:val="24"/>
        </w:rPr>
        <w:t>-Diretora-</w:t>
      </w: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jc w:val="center"/>
        <w:rPr>
          <w:sz w:val="24"/>
          <w:szCs w:val="24"/>
        </w:rPr>
      </w:pPr>
    </w:p>
    <w:p w:rsidR="00743548" w:rsidRPr="0061782D" w:rsidRDefault="00743548" w:rsidP="00743548">
      <w:pPr>
        <w:rPr>
          <w:sz w:val="24"/>
          <w:szCs w:val="24"/>
        </w:rPr>
      </w:pPr>
      <w:r w:rsidRPr="0061782D">
        <w:rPr>
          <w:sz w:val="24"/>
          <w:szCs w:val="24"/>
        </w:rPr>
        <w:t>Projeto de Lei nº 22/2012</w:t>
      </w:r>
    </w:p>
    <w:p w:rsidR="00743548" w:rsidRPr="0061782D" w:rsidRDefault="00743548" w:rsidP="00743548">
      <w:pPr>
        <w:rPr>
          <w:sz w:val="24"/>
          <w:szCs w:val="24"/>
        </w:rPr>
      </w:pPr>
      <w:r w:rsidRPr="0061782D">
        <w:rPr>
          <w:sz w:val="24"/>
          <w:szCs w:val="24"/>
        </w:rPr>
        <w:t>Autógrafo nº 56/2012</w:t>
      </w:r>
    </w:p>
    <w:sectPr w:rsidR="00743548" w:rsidRPr="0061782D" w:rsidSect="00743548">
      <w:headerReference w:type="default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3E" w:rsidRDefault="0073483E">
      <w:r>
        <w:separator/>
      </w:r>
    </w:p>
  </w:endnote>
  <w:endnote w:type="continuationSeparator" w:id="0">
    <w:p w:rsidR="0073483E" w:rsidRDefault="0073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3E" w:rsidRDefault="0073483E">
      <w:r>
        <w:separator/>
      </w:r>
    </w:p>
  </w:footnote>
  <w:footnote w:type="continuationSeparator" w:id="0">
    <w:p w:rsidR="0073483E" w:rsidRDefault="0073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782D"/>
    <w:rsid w:val="0073483E"/>
    <w:rsid w:val="00743548"/>
    <w:rsid w:val="009F196D"/>
    <w:rsid w:val="00A9035B"/>
    <w:rsid w:val="00AF07CE"/>
    <w:rsid w:val="00BD1911"/>
    <w:rsid w:val="00CD613B"/>
    <w:rsid w:val="00F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3548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Recuodecorpodetexto">
    <w:name w:val="Body Text Indent"/>
    <w:basedOn w:val="Normal"/>
    <w:rsid w:val="00743548"/>
    <w:pPr>
      <w:ind w:left="396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rsid w:val="00743548"/>
    <w:pPr>
      <w:ind w:firstLine="1440"/>
      <w:jc w:val="both"/>
    </w:pPr>
    <w:rPr>
      <w:rFonts w:ascii="Bookman Old Style" w:hAnsi="Bookman Old Styl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