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FC" w:rsidRDefault="003970FC" w:rsidP="002B370A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C34931">
        <w:rPr>
          <w:rFonts w:ascii="Arial" w:hAnsi="Arial" w:cs="Arial"/>
          <w:b/>
          <w:color w:val="000080"/>
          <w:sz w:val="20"/>
          <w:szCs w:val="20"/>
          <w:u w:val="single"/>
        </w:rPr>
        <w:t>LEI MUNICIPAL Nº 3.107</w:t>
      </w:r>
      <w:r w:rsidR="00C34931" w:rsidRPr="00C34931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C3493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11 DE AGOSTO DE 2</w:t>
      </w:r>
      <w:r w:rsidR="00C34931" w:rsidRPr="00C34931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C34931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2B370A" w:rsidRPr="002B370A" w:rsidRDefault="002B370A" w:rsidP="002B370A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3970FC" w:rsidRPr="00C34931" w:rsidRDefault="003970FC" w:rsidP="000611F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Autoria: Poder Executivo</w:t>
      </w:r>
    </w:p>
    <w:p w:rsidR="003970FC" w:rsidRPr="00C34931" w:rsidRDefault="003970FC" w:rsidP="000611F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Prefeito Municipal</w:t>
      </w:r>
    </w:p>
    <w:p w:rsidR="003970FC" w:rsidRPr="00C34931" w:rsidRDefault="003970FC" w:rsidP="00C34931">
      <w:pPr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left="5040"/>
        <w:rPr>
          <w:rFonts w:ascii="Arial" w:hAnsi="Arial" w:cs="Arial"/>
          <w:color w:val="800000"/>
          <w:sz w:val="20"/>
          <w:szCs w:val="20"/>
        </w:rPr>
      </w:pPr>
      <w:r w:rsidRPr="00C34931">
        <w:rPr>
          <w:rFonts w:ascii="Arial" w:hAnsi="Arial" w:cs="Arial"/>
          <w:color w:val="800000"/>
          <w:sz w:val="20"/>
          <w:szCs w:val="20"/>
        </w:rPr>
        <w:t>“Dispõe sobre a abertura de crédito adicional especial ao Orçamento do Município para o ano de 2</w:t>
      </w:r>
      <w:r w:rsidR="005965CD">
        <w:rPr>
          <w:rFonts w:ascii="Arial" w:hAnsi="Arial" w:cs="Arial"/>
          <w:color w:val="800000"/>
          <w:sz w:val="20"/>
          <w:szCs w:val="20"/>
        </w:rPr>
        <w:t>.</w:t>
      </w:r>
      <w:r w:rsidRPr="00C34931">
        <w:rPr>
          <w:rFonts w:ascii="Arial" w:hAnsi="Arial" w:cs="Arial"/>
          <w:color w:val="800000"/>
          <w:sz w:val="20"/>
          <w:szCs w:val="20"/>
        </w:rPr>
        <w:t>009 e dá outras providências”.</w:t>
      </w:r>
    </w:p>
    <w:p w:rsidR="003970FC" w:rsidRPr="00C34931" w:rsidRDefault="003970FC" w:rsidP="00C34931">
      <w:pPr>
        <w:rPr>
          <w:rFonts w:ascii="Arial" w:hAnsi="Arial" w:cs="Arial"/>
          <w:sz w:val="20"/>
          <w:szCs w:val="20"/>
        </w:rPr>
      </w:pPr>
    </w:p>
    <w:p w:rsidR="003970FC" w:rsidRDefault="00C34931" w:rsidP="002B370A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Mário Celso Heins</w:t>
      </w:r>
      <w:r w:rsidR="003970FC" w:rsidRPr="00C34931">
        <w:rPr>
          <w:rFonts w:ascii="Arial" w:hAnsi="Arial" w:cs="Arial"/>
          <w:sz w:val="20"/>
          <w:szCs w:val="20"/>
        </w:rPr>
        <w:t xml:space="preserve">, </w:t>
      </w:r>
      <w:r w:rsidR="003970FC" w:rsidRPr="00C34931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3970FC" w:rsidRPr="00C34931">
        <w:rPr>
          <w:rFonts w:ascii="Arial" w:hAnsi="Arial" w:cs="Arial"/>
          <w:sz w:val="20"/>
          <w:szCs w:val="20"/>
        </w:rPr>
        <w:t>, Estado de São Paulo, usando das atribuições conferidas por lei, faço saber que a Câmara Municipal aprovou e eu sanciono e promulgo a seguinte lei:</w:t>
      </w:r>
    </w:p>
    <w:p w:rsidR="002B370A" w:rsidRPr="00C34931" w:rsidRDefault="002B370A" w:rsidP="002B370A">
      <w:pPr>
        <w:ind w:firstLine="567"/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 xml:space="preserve">Art. 1° </w:t>
      </w:r>
      <w:r w:rsidR="00C34931">
        <w:rPr>
          <w:rFonts w:ascii="Arial" w:hAnsi="Arial" w:cs="Arial"/>
          <w:sz w:val="20"/>
          <w:szCs w:val="20"/>
        </w:rPr>
        <w:t xml:space="preserve"> </w:t>
      </w:r>
      <w:r w:rsidRPr="00C34931">
        <w:rPr>
          <w:rFonts w:ascii="Arial" w:hAnsi="Arial" w:cs="Arial"/>
          <w:sz w:val="20"/>
          <w:szCs w:val="20"/>
        </w:rPr>
        <w:t>Fica aberto no Setor de Contabilidade da Secretaria Municipal de Fazenda, crédito adicional especial, no valor de R$ 97.500,00 (noventa e sete mil e quinhentos reais), no quadro de Detalhamento de Despesa, conforme especifica:</w:t>
      </w: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1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1372"/>
        <w:gridCol w:w="2954"/>
        <w:gridCol w:w="1106"/>
        <w:gridCol w:w="3628"/>
        <w:gridCol w:w="1362"/>
      </w:tblGrid>
      <w:tr w:rsidR="003970FC" w:rsidRPr="00C34931">
        <w:trPr>
          <w:jc w:val="center"/>
        </w:trPr>
        <w:tc>
          <w:tcPr>
            <w:tcW w:w="2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931">
              <w:rPr>
                <w:rFonts w:ascii="Arial" w:hAnsi="Arial" w:cs="Arial"/>
                <w:sz w:val="20"/>
                <w:szCs w:val="20"/>
              </w:rPr>
              <w:t>Classificação Funcional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ind w:firstLine="567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C34931">
              <w:rPr>
                <w:rFonts w:ascii="Arial" w:hAnsi="Arial" w:cs="Arial"/>
                <w:i w:val="0"/>
                <w:sz w:val="20"/>
                <w:szCs w:val="20"/>
              </w:rPr>
              <w:t>Descrição</w:t>
            </w:r>
          </w:p>
        </w:tc>
      </w:tr>
      <w:tr w:rsidR="003970FC" w:rsidRPr="00C34931">
        <w:trPr>
          <w:jc w:val="center"/>
        </w:trPr>
        <w:tc>
          <w:tcPr>
            <w:tcW w:w="2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931">
              <w:rPr>
                <w:rFonts w:ascii="Arial" w:hAnsi="Arial" w:cs="Arial"/>
                <w:sz w:val="20"/>
                <w:szCs w:val="20"/>
              </w:rPr>
              <w:t>04.122.0002.2.0044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ind w:firstLine="567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C34931">
              <w:rPr>
                <w:rFonts w:ascii="Arial" w:hAnsi="Arial" w:cs="Arial"/>
                <w:i w:val="0"/>
                <w:sz w:val="20"/>
                <w:szCs w:val="20"/>
              </w:rPr>
              <w:t>Despesas Gerais da Administração</w:t>
            </w:r>
          </w:p>
        </w:tc>
      </w:tr>
      <w:tr w:rsidR="00C34931" w:rsidRPr="00C34931">
        <w:trPr>
          <w:jc w:val="center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C34931" w:rsidP="00C349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Natureza </w:t>
            </w:r>
            <w:r w:rsidR="003970FC" w:rsidRPr="00C34931">
              <w:rPr>
                <w:rFonts w:ascii="Arial" w:hAnsi="Arial" w:cs="Arial"/>
                <w:sz w:val="20"/>
                <w:szCs w:val="20"/>
              </w:rPr>
              <w:t>Despesa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931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rPr>
                <w:rFonts w:ascii="Arial" w:hAnsi="Arial" w:cs="Arial"/>
                <w:sz w:val="20"/>
                <w:szCs w:val="20"/>
              </w:rPr>
            </w:pPr>
            <w:r w:rsidRPr="00C34931">
              <w:rPr>
                <w:rFonts w:ascii="Arial" w:hAnsi="Arial" w:cs="Arial"/>
                <w:sz w:val="20"/>
                <w:szCs w:val="20"/>
              </w:rPr>
              <w:t>Recurso</w:t>
            </w:r>
          </w:p>
        </w:tc>
        <w:tc>
          <w:tcPr>
            <w:tcW w:w="1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93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C34931">
              <w:rPr>
                <w:rFonts w:ascii="Arial" w:hAnsi="Arial" w:cs="Arial"/>
                <w:i w:val="0"/>
                <w:sz w:val="20"/>
                <w:szCs w:val="20"/>
              </w:rPr>
              <w:t>Elemento</w:t>
            </w:r>
          </w:p>
        </w:tc>
      </w:tr>
      <w:tr w:rsidR="00C34931" w:rsidRPr="00C3493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5"/>
          <w:jc w:val="center"/>
        </w:trPr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C34931">
              <w:rPr>
                <w:rFonts w:ascii="Arial" w:hAnsi="Arial" w:cs="Arial"/>
                <w:i w:val="0"/>
                <w:sz w:val="20"/>
                <w:szCs w:val="20"/>
              </w:rPr>
              <w:t>4.4.90.52.00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C34931">
              <w:rPr>
                <w:rFonts w:ascii="Arial" w:hAnsi="Arial" w:cs="Arial"/>
                <w:i w:val="0"/>
                <w:sz w:val="20"/>
                <w:szCs w:val="20"/>
              </w:rPr>
              <w:t>Equipamentos e materiais permanentes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3970FC" w:rsidP="00C34931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C34931">
              <w:rPr>
                <w:rFonts w:ascii="Arial" w:hAnsi="Arial" w:cs="Arial"/>
                <w:i w:val="0"/>
                <w:sz w:val="20"/>
                <w:szCs w:val="20"/>
              </w:rPr>
              <w:t>05.000.00</w:t>
            </w:r>
          </w:p>
        </w:tc>
        <w:tc>
          <w:tcPr>
            <w:tcW w:w="1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C34931" w:rsidP="00C34931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Transferência e </w:t>
            </w:r>
            <w:r w:rsidR="003970FC" w:rsidRPr="00C34931">
              <w:rPr>
                <w:rFonts w:ascii="Arial" w:hAnsi="Arial" w:cs="Arial"/>
                <w:i w:val="0"/>
                <w:sz w:val="20"/>
                <w:szCs w:val="20"/>
              </w:rPr>
              <w:t>Convênios Federais – Vinculados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FC" w:rsidRPr="00C34931" w:rsidRDefault="00C34931" w:rsidP="00C34931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R$</w:t>
            </w:r>
            <w:r w:rsidR="003970FC" w:rsidRPr="00C34931">
              <w:rPr>
                <w:rFonts w:ascii="Arial" w:hAnsi="Arial" w:cs="Arial"/>
                <w:i w:val="0"/>
                <w:sz w:val="20"/>
                <w:szCs w:val="20"/>
              </w:rPr>
              <w:t>97.500,00</w:t>
            </w:r>
          </w:p>
        </w:tc>
      </w:tr>
    </w:tbl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Par</w:t>
      </w:r>
      <w:r w:rsidR="00C34931">
        <w:rPr>
          <w:rFonts w:ascii="Arial" w:hAnsi="Arial" w:cs="Arial"/>
          <w:sz w:val="20"/>
          <w:szCs w:val="20"/>
        </w:rPr>
        <w:t xml:space="preserve">ágrafo único.  </w:t>
      </w:r>
      <w:r w:rsidRPr="00C34931">
        <w:rPr>
          <w:rFonts w:ascii="Arial" w:hAnsi="Arial" w:cs="Arial"/>
          <w:sz w:val="20"/>
          <w:szCs w:val="20"/>
        </w:rPr>
        <w:t xml:space="preserve">Fica acrescido ao Quadro de Detalhamento de Despesas anexo à </w:t>
      </w:r>
      <w:hyperlink r:id="rId7" w:history="1">
        <w:r w:rsidRPr="00D8564E">
          <w:rPr>
            <w:rStyle w:val="Hyperlink"/>
            <w:rFonts w:ascii="Arial" w:hAnsi="Arial" w:cs="Arial"/>
            <w:sz w:val="20"/>
            <w:szCs w:val="20"/>
          </w:rPr>
          <w:t>Lei</w:t>
        </w:r>
        <w:r w:rsidR="00D8564E" w:rsidRPr="00D8564E">
          <w:rPr>
            <w:rStyle w:val="Hyperlink"/>
            <w:rFonts w:ascii="Arial" w:hAnsi="Arial" w:cs="Arial"/>
            <w:sz w:val="20"/>
            <w:szCs w:val="20"/>
          </w:rPr>
          <w:t xml:space="preserve"> Municipal n</w:t>
        </w:r>
        <w:r w:rsidRPr="00D8564E">
          <w:rPr>
            <w:rStyle w:val="Hyperlink"/>
            <w:rFonts w:ascii="Arial" w:hAnsi="Arial" w:cs="Arial"/>
            <w:sz w:val="20"/>
            <w:szCs w:val="20"/>
          </w:rPr>
          <w:t>º 3058, de 17 de dezembro de 2</w:t>
        </w:r>
        <w:r w:rsidR="00C34931" w:rsidRPr="00D8564E">
          <w:rPr>
            <w:rStyle w:val="Hyperlink"/>
            <w:rFonts w:ascii="Arial" w:hAnsi="Arial" w:cs="Arial"/>
            <w:sz w:val="20"/>
            <w:szCs w:val="20"/>
          </w:rPr>
          <w:t>.</w:t>
        </w:r>
        <w:r w:rsidRPr="00D8564E">
          <w:rPr>
            <w:rStyle w:val="Hyperlink"/>
            <w:rFonts w:ascii="Arial" w:hAnsi="Arial" w:cs="Arial"/>
            <w:sz w:val="20"/>
            <w:szCs w:val="20"/>
          </w:rPr>
          <w:t>008</w:t>
        </w:r>
      </w:hyperlink>
      <w:r w:rsidRPr="00C34931">
        <w:rPr>
          <w:rFonts w:ascii="Arial" w:hAnsi="Arial" w:cs="Arial"/>
          <w:sz w:val="20"/>
          <w:szCs w:val="20"/>
        </w:rPr>
        <w:t xml:space="preserve"> que dispõe sobre o Orçamento Anual de 2</w:t>
      </w:r>
      <w:r w:rsidR="00C34931">
        <w:rPr>
          <w:rFonts w:ascii="Arial" w:hAnsi="Arial" w:cs="Arial"/>
          <w:sz w:val="20"/>
          <w:szCs w:val="20"/>
        </w:rPr>
        <w:t>.</w:t>
      </w:r>
      <w:r w:rsidRPr="00C34931">
        <w:rPr>
          <w:rFonts w:ascii="Arial" w:hAnsi="Arial" w:cs="Arial"/>
          <w:sz w:val="20"/>
          <w:szCs w:val="20"/>
        </w:rPr>
        <w:t>009, o quadro especificado no caput deste artigo.</w:t>
      </w: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Art. 2º  O crédito aberto no artigo 1º desta lei será coberto com os recursos provenientes de excesso de arrecadação, a ser apurado na receita de capital do Município, considerando-se os recursos a serem liberados pelo Governo Federal, no presente exercício, em conformidade com o disposto no § 3º do art. 43 da Lei Federal nº 4.320/64,  conforme especifica:</w:t>
      </w: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I – O valor de R$ 97.500,00 (noventa e sete mil e quinhentos reais), provenientes de recursos financeiros da União, por meio do convênio OGU 0261.649-32 – Apoio a Projetos de Desenvolvimento do Setor Agropecuário.</w:t>
      </w: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 xml:space="preserve">Art. 3º </w:t>
      </w:r>
      <w:r w:rsidR="00C34931">
        <w:rPr>
          <w:rFonts w:ascii="Arial" w:hAnsi="Arial" w:cs="Arial"/>
          <w:sz w:val="20"/>
          <w:szCs w:val="20"/>
        </w:rPr>
        <w:t xml:space="preserve"> </w:t>
      </w:r>
      <w:r w:rsidRPr="00C34931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 xml:space="preserve">Santa Bárbara d’Oeste, 11 de agosto de 2.009. </w:t>
      </w:r>
    </w:p>
    <w:p w:rsidR="003970FC" w:rsidRPr="00C34931" w:rsidRDefault="003970FC" w:rsidP="00C34931">
      <w:pPr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Mário Celso Heins</w:t>
      </w:r>
    </w:p>
    <w:p w:rsidR="003970FC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Prefeito Municipal</w:t>
      </w:r>
    </w:p>
    <w:p w:rsidR="00C34931" w:rsidRPr="00C34931" w:rsidRDefault="00C34931" w:rsidP="00C34931">
      <w:pPr>
        <w:ind w:firstLine="567"/>
        <w:rPr>
          <w:rFonts w:ascii="Arial" w:hAnsi="Arial" w:cs="Arial"/>
          <w:sz w:val="20"/>
          <w:szCs w:val="20"/>
        </w:rPr>
      </w:pPr>
    </w:p>
    <w:p w:rsidR="003970FC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Projeto de Lei nº 76/2</w:t>
      </w:r>
      <w:r w:rsidR="00C34931">
        <w:rPr>
          <w:rFonts w:ascii="Arial" w:hAnsi="Arial" w:cs="Arial"/>
          <w:sz w:val="20"/>
          <w:szCs w:val="20"/>
        </w:rPr>
        <w:t>.</w:t>
      </w:r>
      <w:r w:rsidRPr="00C34931">
        <w:rPr>
          <w:rFonts w:ascii="Arial" w:hAnsi="Arial" w:cs="Arial"/>
          <w:sz w:val="20"/>
          <w:szCs w:val="20"/>
        </w:rPr>
        <w:t>009</w:t>
      </w:r>
    </w:p>
    <w:p w:rsidR="00785519" w:rsidRPr="00C34931" w:rsidRDefault="003970FC" w:rsidP="00C34931">
      <w:pPr>
        <w:ind w:firstLine="567"/>
        <w:rPr>
          <w:rFonts w:ascii="Arial" w:hAnsi="Arial" w:cs="Arial"/>
          <w:sz w:val="20"/>
          <w:szCs w:val="20"/>
        </w:rPr>
      </w:pPr>
      <w:r w:rsidRPr="00C34931">
        <w:rPr>
          <w:rFonts w:ascii="Arial" w:hAnsi="Arial" w:cs="Arial"/>
          <w:sz w:val="20"/>
          <w:szCs w:val="20"/>
        </w:rPr>
        <w:t>Autógrafo nº 60/2</w:t>
      </w:r>
      <w:r w:rsidR="00C34931">
        <w:rPr>
          <w:rFonts w:ascii="Arial" w:hAnsi="Arial" w:cs="Arial"/>
          <w:sz w:val="20"/>
          <w:szCs w:val="20"/>
        </w:rPr>
        <w:t>.009</w:t>
      </w:r>
    </w:p>
    <w:sectPr w:rsidR="00785519" w:rsidRPr="00C34931" w:rsidSect="005409E6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81" w:rsidRDefault="00796881">
      <w:r>
        <w:separator/>
      </w:r>
    </w:p>
  </w:endnote>
  <w:endnote w:type="continuationSeparator" w:id="0">
    <w:p w:rsidR="00796881" w:rsidRDefault="0079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81" w:rsidRDefault="00796881">
      <w:r>
        <w:separator/>
      </w:r>
    </w:p>
  </w:footnote>
  <w:footnote w:type="continuationSeparator" w:id="0">
    <w:p w:rsidR="00796881" w:rsidRDefault="0079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611F5"/>
    <w:rsid w:val="00151C8E"/>
    <w:rsid w:val="00172956"/>
    <w:rsid w:val="001E0678"/>
    <w:rsid w:val="002A0EB3"/>
    <w:rsid w:val="002B370A"/>
    <w:rsid w:val="003970FC"/>
    <w:rsid w:val="003E121C"/>
    <w:rsid w:val="00402259"/>
    <w:rsid w:val="005409E6"/>
    <w:rsid w:val="005965CD"/>
    <w:rsid w:val="005C3E77"/>
    <w:rsid w:val="006153BC"/>
    <w:rsid w:val="00625242"/>
    <w:rsid w:val="00663BD4"/>
    <w:rsid w:val="00664190"/>
    <w:rsid w:val="006B37F9"/>
    <w:rsid w:val="007807AD"/>
    <w:rsid w:val="00785519"/>
    <w:rsid w:val="00796881"/>
    <w:rsid w:val="007F7A18"/>
    <w:rsid w:val="00852094"/>
    <w:rsid w:val="008A000C"/>
    <w:rsid w:val="008B5D21"/>
    <w:rsid w:val="00996B2F"/>
    <w:rsid w:val="009D44D5"/>
    <w:rsid w:val="009E5598"/>
    <w:rsid w:val="00AB0C49"/>
    <w:rsid w:val="00AF0B27"/>
    <w:rsid w:val="00B92832"/>
    <w:rsid w:val="00C34931"/>
    <w:rsid w:val="00D8564E"/>
    <w:rsid w:val="00DC57D6"/>
    <w:rsid w:val="00DF1311"/>
    <w:rsid w:val="00E02024"/>
    <w:rsid w:val="00F50A74"/>
    <w:rsid w:val="00F73DEF"/>
    <w:rsid w:val="00F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3970FC"/>
    <w:pPr>
      <w:ind w:left="4680"/>
      <w:jc w:val="both"/>
    </w:pPr>
    <w:rPr>
      <w:b/>
      <w:bCs/>
      <w:color w:val="000000"/>
      <w:sz w:val="32"/>
    </w:rPr>
  </w:style>
  <w:style w:type="paragraph" w:styleId="Ttulo">
    <w:name w:val="Title"/>
    <w:basedOn w:val="Normal"/>
    <w:qFormat/>
    <w:rsid w:val="003970FC"/>
    <w:pPr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3970F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Indent">
    <w:name w:val="Body Text Indent"/>
    <w:basedOn w:val="Normal"/>
    <w:rsid w:val="003970FC"/>
    <w:pPr>
      <w:ind w:left="3969"/>
      <w:jc w:val="both"/>
    </w:pPr>
    <w:rPr>
      <w:rFonts w:ascii="Arial" w:hAnsi="Arial" w:cs="Arial"/>
      <w:sz w:val="20"/>
      <w:szCs w:val="20"/>
    </w:rPr>
  </w:style>
  <w:style w:type="table" w:styleId="Tabelacomgrade1">
    <w:name w:val="Table Grid 1"/>
    <w:basedOn w:val="Tabelanormal"/>
    <w:rsid w:val="003970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80305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315</Words>
  <Characters>1704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3.107, DE 11 DE AGOSTO DE 2.009</vt:lpstr>
    </vt:vector>
  </TitlesOfParts>
  <Company>Sino</Company>
  <LinksUpToDate>false</LinksUpToDate>
  <CharactersWithSpaces>2015</CharactersWithSpaces>
  <SharedDoc>false</SharedDoc>
  <HLinks>
    <vt:vector size="6" baseType="variant">
      <vt:variant>
        <vt:i4>3080305</vt:i4>
      </vt:variant>
      <vt:variant>
        <vt:i4>0</vt:i4>
      </vt:variant>
      <vt:variant>
        <vt:i4>0</vt:i4>
      </vt:variant>
      <vt:variant>
        <vt:i4>5</vt:i4>
      </vt:variant>
      <vt:variant>
        <vt:lpwstr>/camver/leimun/0803058.html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3.107, DE 11 DE AGOSTO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