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9" w:rsidRPr="00350989" w:rsidRDefault="00A34C05" w:rsidP="00A15072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350989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350989" w:rsidRPr="00350989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350989">
        <w:rPr>
          <w:rFonts w:ascii="Arial" w:hAnsi="Arial" w:cs="Arial"/>
          <w:b/>
          <w:color w:val="000080"/>
          <w:sz w:val="20"/>
          <w:szCs w:val="20"/>
          <w:u w:val="single"/>
        </w:rPr>
        <w:t>N° 2.366 DE 14 DE AGOSTO DE 1</w:t>
      </w:r>
      <w:r w:rsidR="00350989" w:rsidRPr="00350989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350989">
        <w:rPr>
          <w:rFonts w:ascii="Arial" w:hAnsi="Arial" w:cs="Arial"/>
          <w:b/>
          <w:color w:val="000080"/>
          <w:sz w:val="20"/>
          <w:szCs w:val="20"/>
          <w:u w:val="single"/>
        </w:rPr>
        <w:t>998</w:t>
      </w:r>
    </w:p>
    <w:p w:rsidR="00BA6390" w:rsidRDefault="00BA6390" w:rsidP="00A15072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BA6390" w:rsidRDefault="00BA6390" w:rsidP="00BA6390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350989">
        <w:rPr>
          <w:rFonts w:ascii="Arial" w:hAnsi="Arial" w:cs="Arial"/>
          <w:color w:val="800000"/>
          <w:sz w:val="20"/>
          <w:szCs w:val="20"/>
        </w:rPr>
        <w:t>Dispõe sobre o PROGRAMA DE INCENTIVO AO DESENVOLVIMENTO INTEGRADO – PROINDI do Município de Santa Bárbara d’Oeste-SP, dando outras providências.</w:t>
      </w:r>
    </w:p>
    <w:p w:rsidR="004D290B" w:rsidRDefault="004D290B" w:rsidP="00BA6390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</w:p>
    <w:p w:rsidR="004D290B" w:rsidRPr="00350989" w:rsidRDefault="004D290B" w:rsidP="004D290B">
      <w:pPr>
        <w:ind w:firstLine="600"/>
        <w:jc w:val="both"/>
        <w:rPr>
          <w:rFonts w:ascii="Arial" w:hAnsi="Arial" w:cs="Arial"/>
          <w:color w:val="800000"/>
          <w:sz w:val="20"/>
          <w:szCs w:val="20"/>
        </w:rPr>
      </w:pPr>
      <w:hyperlink r:id="rId7" w:anchor="art12" w:history="1">
        <w:r w:rsidRPr="004D290B">
          <w:rPr>
            <w:rStyle w:val="Hyperlink"/>
            <w:rFonts w:ascii="Arial" w:hAnsi="Arial" w:cs="Arial"/>
            <w:sz w:val="20"/>
            <w:szCs w:val="20"/>
          </w:rPr>
          <w:t>(Revogada pela Lei Complementar nº 36, de 2.007)</w:t>
        </w:r>
      </w:hyperlink>
    </w:p>
    <w:p w:rsidR="00BA6390" w:rsidRDefault="00BA6390" w:rsidP="00BA6390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BA6390" w:rsidRPr="004D290B" w:rsidRDefault="008518C6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José Adí</w:t>
      </w:r>
      <w:r w:rsidR="00BE6507" w:rsidRPr="004D290B">
        <w:rPr>
          <w:rFonts w:ascii="Arial" w:hAnsi="Arial" w:cs="Arial"/>
          <w:strike/>
          <w:sz w:val="20"/>
          <w:szCs w:val="20"/>
        </w:rPr>
        <w:t xml:space="preserve">lson Basso, </w:t>
      </w:r>
      <w:r w:rsidR="00BE6507" w:rsidRPr="004D290B">
        <w:rPr>
          <w:rFonts w:ascii="Arial" w:hAnsi="Arial" w:cs="Arial"/>
          <w:b/>
          <w:strike/>
          <w:sz w:val="20"/>
          <w:szCs w:val="20"/>
        </w:rPr>
        <w:t>Prefeito Municipal de Santa Bárbara d’Oeste</w:t>
      </w:r>
      <w:r w:rsidR="00BE6507" w:rsidRPr="004D290B">
        <w:rPr>
          <w:rFonts w:ascii="Arial" w:hAnsi="Arial" w:cs="Arial"/>
          <w:strike/>
          <w:sz w:val="20"/>
          <w:szCs w:val="20"/>
        </w:rPr>
        <w:t>, no uso das atribuições que lhe são conferidas por Lei, faz saber que a Câmara Municipal aprovou e ele sanciona e promulga a seguinte Lei:</w:t>
      </w:r>
    </w:p>
    <w:p w:rsidR="00BE6507" w:rsidRPr="004D290B" w:rsidRDefault="00BE6507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BE6507" w:rsidRPr="004D290B" w:rsidRDefault="00BE6507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 xml:space="preserve">Art. 1°  </w:t>
      </w:r>
      <w:r w:rsidR="00F40D79" w:rsidRPr="004D290B">
        <w:rPr>
          <w:rFonts w:ascii="Arial" w:hAnsi="Arial" w:cs="Arial"/>
          <w:strike/>
          <w:sz w:val="20"/>
          <w:szCs w:val="20"/>
        </w:rPr>
        <w:t>Ficam criados os incentivos abaixo discriminados às Empresas que adquirirem imóvel para sua instalação em nossa cidade ou à ampliação das já existentes e em atividade no Município de Santa Bárbara d’Oeste, autorizando-se o Prefeito Municipal a concedê-los mediante convênio próprio, a ser firmado entre a Prefeitura Municipal e a Empresa interessada, nas condições e circunstâncias a seguir estabelecidas:</w:t>
      </w:r>
    </w:p>
    <w:p w:rsidR="00F40D79" w:rsidRPr="004D290B" w:rsidRDefault="00F40D79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F40D79" w:rsidRPr="004D290B" w:rsidRDefault="00F40D79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 xml:space="preserve">I </w:t>
      </w:r>
      <w:r w:rsidR="003A2867" w:rsidRPr="004D290B">
        <w:rPr>
          <w:rFonts w:ascii="Arial" w:hAnsi="Arial" w:cs="Arial"/>
          <w:strike/>
          <w:sz w:val="20"/>
          <w:szCs w:val="20"/>
        </w:rPr>
        <w:t>–</w:t>
      </w:r>
      <w:r w:rsidRPr="004D290B">
        <w:rPr>
          <w:rFonts w:ascii="Arial" w:hAnsi="Arial" w:cs="Arial"/>
          <w:strike/>
          <w:sz w:val="20"/>
          <w:szCs w:val="20"/>
        </w:rPr>
        <w:t xml:space="preserve"> </w:t>
      </w:r>
      <w:r w:rsidR="003A2867" w:rsidRPr="004D290B">
        <w:rPr>
          <w:rFonts w:ascii="Arial" w:hAnsi="Arial" w:cs="Arial"/>
          <w:strike/>
          <w:sz w:val="20"/>
          <w:szCs w:val="20"/>
        </w:rPr>
        <w:t>ressarcimento de 100% (cem por cento) do valor dos seguintes investimentos:</w:t>
      </w:r>
    </w:p>
    <w:p w:rsidR="003A2867" w:rsidRPr="004D290B" w:rsidRDefault="003A2867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3A2867" w:rsidRPr="004D290B" w:rsidRDefault="00571503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a) aquisição de imóvel com edificação;</w:t>
      </w:r>
    </w:p>
    <w:p w:rsidR="00571503" w:rsidRPr="004D290B" w:rsidRDefault="00571503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571503" w:rsidRPr="004D290B" w:rsidRDefault="00571503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b) aquisição de área de terra;</w:t>
      </w:r>
    </w:p>
    <w:p w:rsidR="00571503" w:rsidRPr="004D290B" w:rsidRDefault="00571503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571503" w:rsidRPr="004D290B" w:rsidRDefault="00571503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c) serviços de terraplenagem necessária à construção do estabelecimento;</w:t>
      </w:r>
    </w:p>
    <w:p w:rsidR="00571503" w:rsidRPr="004D290B" w:rsidRDefault="00571503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571503" w:rsidRPr="004D290B" w:rsidRDefault="00571503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 xml:space="preserve">II </w:t>
      </w:r>
      <w:r w:rsidR="001F2744" w:rsidRPr="004D290B">
        <w:rPr>
          <w:rFonts w:ascii="Arial" w:hAnsi="Arial" w:cs="Arial"/>
          <w:strike/>
          <w:sz w:val="20"/>
          <w:szCs w:val="20"/>
        </w:rPr>
        <w:t>–</w:t>
      </w:r>
      <w:r w:rsidRPr="004D290B">
        <w:rPr>
          <w:rFonts w:ascii="Arial" w:hAnsi="Arial" w:cs="Arial"/>
          <w:strike/>
          <w:sz w:val="20"/>
          <w:szCs w:val="20"/>
        </w:rPr>
        <w:t xml:space="preserve"> </w:t>
      </w:r>
      <w:r w:rsidR="001F2744" w:rsidRPr="004D290B">
        <w:rPr>
          <w:rFonts w:ascii="Arial" w:hAnsi="Arial" w:cs="Arial"/>
          <w:strike/>
          <w:sz w:val="20"/>
          <w:szCs w:val="20"/>
        </w:rPr>
        <w:t>ressarcimento de 50% (cinqüenta por cento) do custo da construção da unidade empresarial ou de sua ampliação.</w:t>
      </w:r>
    </w:p>
    <w:p w:rsidR="001F2744" w:rsidRPr="004D290B" w:rsidRDefault="001F2744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1F2744" w:rsidRPr="004D290B" w:rsidRDefault="001F2744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Parágrafo único.  O ressarcimento de que trata este inciso, poderá ser estendido em até 100% (cem por cento), proporcionalmente ao número de funcionários contratados do Município, estabelecendo-se a seguinte proporção:</w:t>
      </w:r>
    </w:p>
    <w:p w:rsidR="001F2744" w:rsidRPr="004D290B" w:rsidRDefault="001F2744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1F2744" w:rsidRPr="004D290B" w:rsidRDefault="000376D9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a) para 60% (sessenta por cento) de funcionários do Município, mais de 10% (dez por cento) de restituição do ICMS;</w:t>
      </w:r>
    </w:p>
    <w:p w:rsidR="000376D9" w:rsidRPr="004D290B" w:rsidRDefault="000376D9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0376D9" w:rsidRPr="004D290B" w:rsidRDefault="0046509B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b) para 70% (setenta por cento) de funcionários, mais 20% (vinte por cento) de restituição do ICMS;</w:t>
      </w:r>
    </w:p>
    <w:p w:rsidR="0046509B" w:rsidRPr="004D290B" w:rsidRDefault="0046509B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46509B" w:rsidRPr="004D290B" w:rsidRDefault="0046509B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c) para 80% (oitenta por cento) de funcionários do Município, mais 30% (trinta por cento) de restituição do ICMS;</w:t>
      </w:r>
    </w:p>
    <w:p w:rsidR="0046509B" w:rsidRPr="004D290B" w:rsidRDefault="0046509B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46509B" w:rsidRPr="004D290B" w:rsidRDefault="0046509B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d) para 90% (noventa por cento) de funcionários do Município, mais 40% (quarenta por cento) de restituição do ICMS, e</w:t>
      </w:r>
    </w:p>
    <w:p w:rsidR="0046509B" w:rsidRPr="004D290B" w:rsidRDefault="0046509B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46509B" w:rsidRPr="004D290B" w:rsidRDefault="0046509B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e) para 100% (cem por cento) de funcionários do Município, mais 50% (cinqüenta por cento) de restituição do ICMS.</w:t>
      </w:r>
    </w:p>
    <w:p w:rsidR="0046509B" w:rsidRPr="004D290B" w:rsidRDefault="0046509B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46509B" w:rsidRPr="004D290B" w:rsidRDefault="00C17809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Art. 2°  O ressarcimento de que trata o artigo anterior dar-se-á através da devolução de 50% (cinqüenta por cento) do ICMS – Imposto sobre Circulação de Mercadorias e Serviços, do valor das cotas transferidas à Prefeitura, em virtude da participação relativa do valor adicionado da Empresa beneficiada, na formação do índice desse imposto no Município.</w:t>
      </w:r>
    </w:p>
    <w:p w:rsidR="00C17809" w:rsidRPr="004D290B" w:rsidRDefault="00C17809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C17809" w:rsidRPr="004D290B" w:rsidRDefault="00C17809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§ 1°  O Ressarcimento previsto neste artigo, será efetuado em espécie através de parcelas mensais, programadas a partir do recebimento daquelas repassadas pelo Estado ao Município.</w:t>
      </w:r>
    </w:p>
    <w:p w:rsidR="00C17809" w:rsidRPr="004D290B" w:rsidRDefault="00C17809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C17809" w:rsidRPr="004D290B" w:rsidRDefault="00C17809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 xml:space="preserve">§ 2°  </w:t>
      </w:r>
      <w:r w:rsidR="00480856" w:rsidRPr="004D290B">
        <w:rPr>
          <w:rFonts w:ascii="Arial" w:hAnsi="Arial" w:cs="Arial"/>
          <w:strike/>
          <w:sz w:val="20"/>
          <w:szCs w:val="20"/>
        </w:rPr>
        <w:t>O cálculo para apuração dos valores a serem retornados à empresa beneficiada será feito mensalmente pela Secretaria Municipal de Finanças, mediante a apresentação das guias de recolhimento do ICMS quitadas e autenticadas por órgão competente do Estado, relativas ao período da devolução.</w:t>
      </w:r>
    </w:p>
    <w:p w:rsidR="00480856" w:rsidRPr="004D290B" w:rsidRDefault="00480856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480856" w:rsidRPr="004D290B" w:rsidRDefault="00DF4007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lastRenderedPageBreak/>
        <w:t>§ 3°  O ressarcimento retro indicado fica limitado ao valor total das despesas efetivamente realizadas e comprovadas, devidamente corrigidas, através de cálculos a serem efetuados pela Secretaria de Finanças do Município.</w:t>
      </w:r>
    </w:p>
    <w:p w:rsidR="00DF4007" w:rsidRPr="004D290B" w:rsidRDefault="00DF4007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F4007" w:rsidRPr="004D290B" w:rsidRDefault="00277DE1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Art. 3°  As empresas beneficiadas nos termos previstos no artigo 1° desta Lei, poderão usufruir também dos seguintes incentivos:</w:t>
      </w:r>
    </w:p>
    <w:p w:rsidR="00277DE1" w:rsidRPr="004D290B" w:rsidRDefault="00277DE1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277DE1" w:rsidRPr="004D290B" w:rsidRDefault="00277DE1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I – isenção do ITBI – Imposto de Bens Imóveis;</w:t>
      </w:r>
    </w:p>
    <w:p w:rsidR="00277DE1" w:rsidRPr="004D290B" w:rsidRDefault="00277DE1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277DE1" w:rsidRPr="004D290B" w:rsidRDefault="00277DE1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II – isenção do valor devido a emolumentos e taxas de licenças para execução da obra, aprovação de plantas, obtenção de alvarás de construção e “ocupe-se”, bem como taxas de licença para localização, funcionamento e publicidade;</w:t>
      </w:r>
    </w:p>
    <w:p w:rsidR="00277DE1" w:rsidRPr="004D290B" w:rsidRDefault="00277DE1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277DE1" w:rsidRPr="004D290B" w:rsidRDefault="00277DE1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III – cessão de máquinas e operadores, quando disponíveis, para prestação de serviços temporários de terraplenagens, aterros, infra-estrutura e abertura de vias e logradouros em áreas de loteamentos industriais;</w:t>
      </w:r>
    </w:p>
    <w:p w:rsidR="00277DE1" w:rsidRPr="004D290B" w:rsidRDefault="00277DE1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277DE1" w:rsidRPr="004D290B" w:rsidRDefault="00277DE1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IV – apoio técnico-administrativo para aprovação de projetos de edificação junto aos órgãos públicos competentes e assessoramento às empresas nos contatos, objetivando viabilizar sua instalação no Município;</w:t>
      </w:r>
    </w:p>
    <w:p w:rsidR="00277DE1" w:rsidRPr="004D290B" w:rsidRDefault="00277DE1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277DE1" w:rsidRPr="004D290B" w:rsidRDefault="00E67D8C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V – isenção do IPTU – Imposto Predial e Territorial Urbano, pelo prazo de até 10 (dez) anos, a contar da data de início do faturamento no Município.</w:t>
      </w:r>
    </w:p>
    <w:p w:rsidR="00E67D8C" w:rsidRPr="004D290B" w:rsidRDefault="00E67D8C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E67D8C" w:rsidRPr="004D290B" w:rsidRDefault="00E67D8C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 xml:space="preserve">Parágrafo único.  </w:t>
      </w:r>
      <w:r w:rsidR="00164D99" w:rsidRPr="004D290B">
        <w:rPr>
          <w:rFonts w:ascii="Arial" w:hAnsi="Arial" w:cs="Arial"/>
          <w:strike/>
          <w:sz w:val="20"/>
          <w:szCs w:val="20"/>
        </w:rPr>
        <w:t>O prazo de concessão dos benefícios relativos aos incisos V e VI deste artigo, será estabelecido pelo Poder Executivo Municipal, levando-se em consideração o interesse público pela instalação da referida empresa, seu faturamento e a quantidade de empregos diretos a serem gerados.</w:t>
      </w:r>
    </w:p>
    <w:p w:rsidR="00164D99" w:rsidRPr="004D290B" w:rsidRDefault="00164D99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164D99" w:rsidRPr="004D290B" w:rsidRDefault="00164D99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Art. 4°  A Prefeitura Municipal poderá estender a isenção do ISSQN – Imposto Sobre Serviços de Qualquer Natureza – às empresas de construção civil sobre as obras realizadas para fins empresariais, que comprovadamente utilizarem no mínimo 80% (oitenta por cento) de funcionários do Município.</w:t>
      </w:r>
    </w:p>
    <w:p w:rsidR="00164D99" w:rsidRPr="004D290B" w:rsidRDefault="00164D99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164D99" w:rsidRPr="004D290B" w:rsidRDefault="003169F3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Art. 5°  Para facilitar e incentivar a instalação de Empresas criadas em nosso próprio Município ou que venham de outras regiões do Estado, País e do Exterior, mesmo que não tenham adquirido imóvel próprio para sua instalação, o Poder Executivo poderá conceder a elas o seguinte incentivo:</w:t>
      </w:r>
    </w:p>
    <w:p w:rsidR="003169F3" w:rsidRPr="004D290B" w:rsidRDefault="003169F3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3169F3" w:rsidRPr="004D290B" w:rsidRDefault="003169F3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I – retorno de 50% (cinqüenta por cento) do ICMS nos mesmos termos do ressarcimento previsto no artigo 2° desta Lei, durante um período máximo de até 5 (cinco) anos, a ser contado a partir da data de retorno da primeira parcela;</w:t>
      </w:r>
    </w:p>
    <w:p w:rsidR="003169F3" w:rsidRPr="004D290B" w:rsidRDefault="003169F3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3169F3" w:rsidRPr="004D290B" w:rsidRDefault="00BF4257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II – isenção do IPTU – Imposto Predial e Territorial Urbano, pelo prazo de até 10 (dez) anos, a contar da data de início de faturamento no Município, limitado ao período de locação do imóvel;</w:t>
      </w:r>
    </w:p>
    <w:p w:rsidR="00BF4257" w:rsidRPr="004D290B" w:rsidRDefault="00BF4257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BF4257" w:rsidRPr="004D290B" w:rsidRDefault="00BF4257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 xml:space="preserve">III </w:t>
      </w:r>
      <w:r w:rsidR="007E50B0" w:rsidRPr="004D290B">
        <w:rPr>
          <w:rFonts w:ascii="Arial" w:hAnsi="Arial" w:cs="Arial"/>
          <w:strike/>
          <w:sz w:val="20"/>
          <w:szCs w:val="20"/>
        </w:rPr>
        <w:t>–</w:t>
      </w:r>
      <w:r w:rsidRPr="004D290B">
        <w:rPr>
          <w:rFonts w:ascii="Arial" w:hAnsi="Arial" w:cs="Arial"/>
          <w:strike/>
          <w:sz w:val="20"/>
          <w:szCs w:val="20"/>
        </w:rPr>
        <w:t xml:space="preserve"> </w:t>
      </w:r>
      <w:r w:rsidR="007E50B0" w:rsidRPr="004D290B">
        <w:rPr>
          <w:rFonts w:ascii="Arial" w:hAnsi="Arial" w:cs="Arial"/>
          <w:strike/>
          <w:sz w:val="20"/>
          <w:szCs w:val="20"/>
        </w:rPr>
        <w:t>isenção do ISSQN – Imposto Sobre Serviços de Qualquer Natureza, pelo prazo de até 10 (dez) anos, a contar da data de início de faturamento no Município, a ser concedida nos mesmos termos do Parágrafo único do artigo 3° desta Lei.</w:t>
      </w:r>
    </w:p>
    <w:p w:rsidR="007E50B0" w:rsidRPr="004D290B" w:rsidRDefault="007E50B0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7E50B0" w:rsidRPr="004D290B" w:rsidRDefault="007E50B0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 xml:space="preserve">Art. 6°  </w:t>
      </w:r>
      <w:r w:rsidR="00457537" w:rsidRPr="004D290B">
        <w:rPr>
          <w:rFonts w:ascii="Arial" w:hAnsi="Arial" w:cs="Arial"/>
          <w:strike/>
          <w:sz w:val="20"/>
          <w:szCs w:val="20"/>
        </w:rPr>
        <w:t>As empresas que se instalarem no Município nos termos do artigo 5°, poderão cumulativamente usufruir dos benefícios constantes dos artigos 1° e 3°, desde que venham a se estabelecer em imóvel próprio.</w:t>
      </w:r>
    </w:p>
    <w:p w:rsidR="00457537" w:rsidRPr="004D290B" w:rsidRDefault="00457537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457537" w:rsidRPr="004D290B" w:rsidRDefault="001556A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Art. 7°  As empresas interessadas nos incentivos previstos nesta Lei deverão:</w:t>
      </w:r>
    </w:p>
    <w:p w:rsidR="001556AD" w:rsidRPr="004D290B" w:rsidRDefault="001556A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1556AD" w:rsidRPr="004D290B" w:rsidRDefault="001556A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I – protocolar requerimento na Prefeitura Municipal, instruindo-os com os seguintes documentos:</w:t>
      </w:r>
    </w:p>
    <w:p w:rsidR="001556AD" w:rsidRPr="004D290B" w:rsidRDefault="001556A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1556AD" w:rsidRPr="004D290B" w:rsidRDefault="001556A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a) cópia da escritura de compra e venda do imóvel ou do contrato de compromisso de compra e venda, autenticada;</w:t>
      </w:r>
    </w:p>
    <w:p w:rsidR="001556AD" w:rsidRPr="004D290B" w:rsidRDefault="001556A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1556AD" w:rsidRPr="004D290B" w:rsidRDefault="001556A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 xml:space="preserve">b) </w:t>
      </w:r>
      <w:r w:rsidR="009B1654" w:rsidRPr="004D290B">
        <w:rPr>
          <w:rFonts w:ascii="Arial" w:hAnsi="Arial" w:cs="Arial"/>
          <w:strike/>
          <w:sz w:val="20"/>
          <w:szCs w:val="20"/>
        </w:rPr>
        <w:t>plantas e memoriais descritivos de todas as etapas da obra, devidamente aprovados pelos órgãos competentes;</w:t>
      </w:r>
    </w:p>
    <w:p w:rsidR="009B1654" w:rsidRPr="004D290B" w:rsidRDefault="009B1654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9B1654" w:rsidRPr="004D290B" w:rsidRDefault="00790B9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c) cronograma físico-financeiro dos investimentos;</w:t>
      </w:r>
    </w:p>
    <w:p w:rsidR="00790B9D" w:rsidRPr="004D290B" w:rsidRDefault="00790B9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790B9D" w:rsidRPr="004D290B" w:rsidRDefault="00790B9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d) plano de operação onde conste data prevista de início das atividades, previsão de faturamento, previsão do número de funcionários a serem contratados;</w:t>
      </w:r>
    </w:p>
    <w:p w:rsidR="00790B9D" w:rsidRPr="004D290B" w:rsidRDefault="00790B9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790B9D" w:rsidRPr="004D290B" w:rsidRDefault="00790B9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e) fotocópia autenticada do ato constitutivo da empresa com as alterações posteriores, devidamente registrados no órgão competente;</w:t>
      </w:r>
    </w:p>
    <w:p w:rsidR="00790B9D" w:rsidRPr="004D290B" w:rsidRDefault="00790B9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790B9D" w:rsidRPr="004D290B" w:rsidRDefault="00790B9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f) Certidão Negativa de Débitos (CND) exped</w:t>
      </w:r>
      <w:r w:rsidR="00A90494" w:rsidRPr="004D290B">
        <w:rPr>
          <w:rFonts w:ascii="Arial" w:hAnsi="Arial" w:cs="Arial"/>
          <w:strike/>
          <w:sz w:val="20"/>
          <w:szCs w:val="20"/>
        </w:rPr>
        <w:t>ida pela Fazenda Federal e Estad</w:t>
      </w:r>
      <w:r w:rsidRPr="004D290B">
        <w:rPr>
          <w:rFonts w:ascii="Arial" w:hAnsi="Arial" w:cs="Arial"/>
          <w:strike/>
          <w:sz w:val="20"/>
          <w:szCs w:val="20"/>
        </w:rPr>
        <w:t>ual;</w:t>
      </w:r>
    </w:p>
    <w:p w:rsidR="00790B9D" w:rsidRPr="004D290B" w:rsidRDefault="00790B9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A90494" w:rsidRPr="004D290B" w:rsidRDefault="00A90494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g) Contrato de Locação do imóvel, quando enquadrada no artigo 5° da presente Lei;</w:t>
      </w:r>
    </w:p>
    <w:p w:rsidR="00A90494" w:rsidRPr="004D290B" w:rsidRDefault="00A90494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A90494" w:rsidRPr="004D290B" w:rsidRDefault="00A90494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II – termo de compromisso onde conste as seguintes obrigações:</w:t>
      </w:r>
    </w:p>
    <w:p w:rsidR="00A90494" w:rsidRPr="004D290B" w:rsidRDefault="00A90494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A90494" w:rsidRPr="004D290B" w:rsidRDefault="00A90494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 xml:space="preserve">a) </w:t>
      </w:r>
      <w:r w:rsidR="00370E2B" w:rsidRPr="004D290B">
        <w:rPr>
          <w:rFonts w:ascii="Arial" w:hAnsi="Arial" w:cs="Arial"/>
          <w:strike/>
          <w:sz w:val="20"/>
          <w:szCs w:val="20"/>
        </w:rPr>
        <w:t>iniciar a construção da unidade empresarial dentro dos 6 (seis) primeiros meses contados da data da assinatura do convênio;</w:t>
      </w:r>
    </w:p>
    <w:p w:rsidR="00370E2B" w:rsidRPr="004D290B" w:rsidRDefault="00370E2B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370E2B" w:rsidRPr="004D290B" w:rsidRDefault="00F5798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b) fornecer à Prefeitura Municipal toda a documentação necessária à apuração do exigido desta Lei;</w:t>
      </w:r>
    </w:p>
    <w:p w:rsidR="00F5798D" w:rsidRPr="004D290B" w:rsidRDefault="00F5798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F5798D" w:rsidRPr="004D290B" w:rsidRDefault="00F5798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c) permitir a Prefeitura Municipal proceder a verificação junto à Empresa que todos os termos exigidos na presente Lei, estão sendo fielmente cumpridos.</w:t>
      </w:r>
    </w:p>
    <w:p w:rsidR="00F5798D" w:rsidRPr="004D290B" w:rsidRDefault="00F5798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F5798D" w:rsidRPr="004D290B" w:rsidRDefault="00F5798D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 xml:space="preserve">Art. 8°  </w:t>
      </w:r>
      <w:r w:rsidR="00D92820" w:rsidRPr="004D290B">
        <w:rPr>
          <w:rFonts w:ascii="Arial" w:hAnsi="Arial" w:cs="Arial"/>
          <w:strike/>
          <w:sz w:val="20"/>
          <w:szCs w:val="20"/>
        </w:rPr>
        <w:t>As despesas relativas à aquisição do imóvel, execução dos serviços de terraplenagem necessária à construção ou ampliação, bem como os custos totais de construção, deverão ser comprovados através de documentação idônea, especialmente pela escritura de terraplenagem e construção.</w:t>
      </w:r>
    </w:p>
    <w:p w:rsidR="00D92820" w:rsidRPr="004D290B" w:rsidRDefault="00D92820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92820" w:rsidRPr="004D290B" w:rsidRDefault="00D92820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Art. 9°  Os documentos comprobatórios das despesas efetuadas e avaliação dos serviços executados serão analisados pelas Secretarias de Finanças, de Obras, dos Negócios Jurídicos e outras que se fizerem necessárias que emitirão parecer sobre aprovação ou não do ressarcimento pleiteado.</w:t>
      </w:r>
    </w:p>
    <w:p w:rsidR="00D92820" w:rsidRPr="004D290B" w:rsidRDefault="00D92820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92820" w:rsidRPr="004D290B" w:rsidRDefault="00374978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Art. 10.  Os incentivos previstos nesta Lei incidirão uma única vez sobre a mesma área e respectiva terraplenagem e construção.</w:t>
      </w:r>
    </w:p>
    <w:p w:rsidR="00374978" w:rsidRPr="004D290B" w:rsidRDefault="00374978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374978" w:rsidRPr="004D290B" w:rsidRDefault="00374978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 xml:space="preserve">Art. </w:t>
      </w:r>
      <w:r w:rsidR="00F00EBF" w:rsidRPr="004D290B">
        <w:rPr>
          <w:rFonts w:ascii="Arial" w:hAnsi="Arial" w:cs="Arial"/>
          <w:strike/>
          <w:sz w:val="20"/>
          <w:szCs w:val="20"/>
        </w:rPr>
        <w:t>11.  Os convênios oriundos desta Lei deverão ser integralmente atendidos pelas empresas que os firmarem, sob pena de cancelamento sem qualquer espécie de ônus à Prefeitura Municipal e, ademais, sem prejuízo de procedimentos judiciais cabíveis na espécie.</w:t>
      </w:r>
    </w:p>
    <w:p w:rsidR="00F00EBF" w:rsidRPr="004D290B" w:rsidRDefault="00F00EBF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F00EBF" w:rsidRPr="004D290B" w:rsidRDefault="00752380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Art. 12.  As despesas com a execução desta Lei correrão por conta de dotações próprias consignadas em orçamento, suplementadas se necessário.</w:t>
      </w:r>
    </w:p>
    <w:p w:rsidR="00752380" w:rsidRPr="004D290B" w:rsidRDefault="00752380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752380" w:rsidRPr="004D290B" w:rsidRDefault="00752380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 xml:space="preserve">Art. 13.  Esta Lei entrará em vigor na data de sua publicação, revogadas as disposições em contrário, especialmente a </w:t>
      </w:r>
      <w:hyperlink r:id="rId8" w:tgtFrame="_blank" w:history="1">
        <w:r w:rsidRPr="004D290B">
          <w:rPr>
            <w:rStyle w:val="Hyperlink"/>
            <w:rFonts w:ascii="Arial" w:hAnsi="Arial" w:cs="Arial"/>
            <w:strike/>
            <w:sz w:val="20"/>
            <w:szCs w:val="20"/>
          </w:rPr>
          <w:t>Lei</w:t>
        </w:r>
        <w:r w:rsidR="00607BD8" w:rsidRPr="004D290B">
          <w:rPr>
            <w:rStyle w:val="Hyperlink"/>
            <w:rFonts w:ascii="Arial" w:hAnsi="Arial" w:cs="Arial"/>
            <w:strike/>
            <w:sz w:val="20"/>
            <w:szCs w:val="20"/>
          </w:rPr>
          <w:t xml:space="preserve"> Municipal</w:t>
        </w:r>
        <w:r w:rsidRPr="004D290B">
          <w:rPr>
            <w:rStyle w:val="Hyperlink"/>
            <w:rFonts w:ascii="Arial" w:hAnsi="Arial" w:cs="Arial"/>
            <w:strike/>
            <w:sz w:val="20"/>
            <w:szCs w:val="20"/>
          </w:rPr>
          <w:t xml:space="preserve"> n° 2</w:t>
        </w:r>
        <w:r w:rsidR="00350989" w:rsidRPr="004D290B">
          <w:rPr>
            <w:rStyle w:val="Hyperlink"/>
            <w:rFonts w:ascii="Arial" w:hAnsi="Arial" w:cs="Arial"/>
            <w:strike/>
            <w:sz w:val="20"/>
            <w:szCs w:val="20"/>
          </w:rPr>
          <w:t>.</w:t>
        </w:r>
        <w:r w:rsidRPr="004D290B">
          <w:rPr>
            <w:rStyle w:val="Hyperlink"/>
            <w:rFonts w:ascii="Arial" w:hAnsi="Arial" w:cs="Arial"/>
            <w:strike/>
            <w:sz w:val="20"/>
            <w:szCs w:val="20"/>
          </w:rPr>
          <w:t>279, de 1° de setembro de 1</w:t>
        </w:r>
        <w:r w:rsidR="00350989" w:rsidRPr="004D290B">
          <w:rPr>
            <w:rStyle w:val="Hyperlink"/>
            <w:rFonts w:ascii="Arial" w:hAnsi="Arial" w:cs="Arial"/>
            <w:strike/>
            <w:sz w:val="20"/>
            <w:szCs w:val="20"/>
          </w:rPr>
          <w:t>.</w:t>
        </w:r>
        <w:r w:rsidRPr="004D290B">
          <w:rPr>
            <w:rStyle w:val="Hyperlink"/>
            <w:rFonts w:ascii="Arial" w:hAnsi="Arial" w:cs="Arial"/>
            <w:strike/>
            <w:sz w:val="20"/>
            <w:szCs w:val="20"/>
          </w:rPr>
          <w:t>997</w:t>
        </w:r>
      </w:hyperlink>
      <w:r w:rsidRPr="004D290B">
        <w:rPr>
          <w:rFonts w:ascii="Arial" w:hAnsi="Arial" w:cs="Arial"/>
          <w:strike/>
          <w:sz w:val="20"/>
          <w:szCs w:val="20"/>
        </w:rPr>
        <w:t>.</w:t>
      </w:r>
    </w:p>
    <w:p w:rsidR="00752380" w:rsidRPr="004D290B" w:rsidRDefault="00752380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752380" w:rsidRPr="004D290B" w:rsidRDefault="00752380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Santa Bárbara d’Oeste, 14 de agosto de 1</w:t>
      </w:r>
      <w:r w:rsidR="00350989" w:rsidRPr="004D290B">
        <w:rPr>
          <w:rFonts w:ascii="Arial" w:hAnsi="Arial" w:cs="Arial"/>
          <w:strike/>
          <w:sz w:val="20"/>
          <w:szCs w:val="20"/>
        </w:rPr>
        <w:t>.</w:t>
      </w:r>
      <w:r w:rsidRPr="004D290B">
        <w:rPr>
          <w:rFonts w:ascii="Arial" w:hAnsi="Arial" w:cs="Arial"/>
          <w:strike/>
          <w:sz w:val="20"/>
          <w:szCs w:val="20"/>
        </w:rPr>
        <w:t>998.</w:t>
      </w:r>
    </w:p>
    <w:p w:rsidR="00752380" w:rsidRPr="004D290B" w:rsidRDefault="00752380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752380" w:rsidRPr="004D290B" w:rsidRDefault="008518C6" w:rsidP="00BE6507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José Adí</w:t>
      </w:r>
      <w:r w:rsidR="00A03D82" w:rsidRPr="004D290B">
        <w:rPr>
          <w:rFonts w:ascii="Arial" w:hAnsi="Arial" w:cs="Arial"/>
          <w:strike/>
          <w:sz w:val="20"/>
          <w:szCs w:val="20"/>
        </w:rPr>
        <w:t>lson Basso</w:t>
      </w:r>
    </w:p>
    <w:p w:rsidR="00A03D82" w:rsidRPr="00BE6507" w:rsidRDefault="00A03D82" w:rsidP="00350989">
      <w:pPr>
        <w:tabs>
          <w:tab w:val="left" w:pos="2635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4D290B">
        <w:rPr>
          <w:rFonts w:ascii="Arial" w:hAnsi="Arial" w:cs="Arial"/>
          <w:strike/>
          <w:sz w:val="20"/>
          <w:szCs w:val="20"/>
        </w:rPr>
        <w:t>Prefeito Municipal.</w:t>
      </w:r>
    </w:p>
    <w:sectPr w:rsidR="00A03D82" w:rsidRPr="00BE6507" w:rsidSect="00BA6390">
      <w:headerReference w:type="default" r:id="rId9"/>
      <w:footerReference w:type="even" r:id="rId10"/>
      <w:footerReference w:type="default" r:id="rId11"/>
      <w:pgSz w:w="11907" w:h="16840" w:code="9"/>
      <w:pgMar w:top="1418" w:right="567" w:bottom="1418" w:left="1134" w:header="35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C3" w:rsidRDefault="00B367C3">
      <w:r>
        <w:separator/>
      </w:r>
    </w:p>
  </w:endnote>
  <w:endnote w:type="continuationSeparator" w:id="0">
    <w:p w:rsidR="00B367C3" w:rsidRDefault="00B3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C3" w:rsidRDefault="00B367C3">
      <w:r>
        <w:separator/>
      </w:r>
    </w:p>
  </w:footnote>
  <w:footnote w:type="continuationSeparator" w:id="0">
    <w:p w:rsidR="00B367C3" w:rsidRDefault="00B36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376D9"/>
    <w:rsid w:val="0014499D"/>
    <w:rsid w:val="00151C8E"/>
    <w:rsid w:val="001556AD"/>
    <w:rsid w:val="00164D99"/>
    <w:rsid w:val="00172956"/>
    <w:rsid w:val="001E0678"/>
    <w:rsid w:val="001F2744"/>
    <w:rsid w:val="00244788"/>
    <w:rsid w:val="00277DE1"/>
    <w:rsid w:val="00284CE7"/>
    <w:rsid w:val="002A0EB3"/>
    <w:rsid w:val="003169F3"/>
    <w:rsid w:val="00350989"/>
    <w:rsid w:val="00370E2B"/>
    <w:rsid w:val="00374978"/>
    <w:rsid w:val="003A2867"/>
    <w:rsid w:val="003A533B"/>
    <w:rsid w:val="003C6E03"/>
    <w:rsid w:val="003E121C"/>
    <w:rsid w:val="003E1DB8"/>
    <w:rsid w:val="00402259"/>
    <w:rsid w:val="00457537"/>
    <w:rsid w:val="0046509B"/>
    <w:rsid w:val="00480856"/>
    <w:rsid w:val="00481682"/>
    <w:rsid w:val="004D290B"/>
    <w:rsid w:val="005002D7"/>
    <w:rsid w:val="00543F4C"/>
    <w:rsid w:val="00571503"/>
    <w:rsid w:val="00607BD8"/>
    <w:rsid w:val="006153BC"/>
    <w:rsid w:val="00625242"/>
    <w:rsid w:val="00663BD4"/>
    <w:rsid w:val="00742303"/>
    <w:rsid w:val="00752380"/>
    <w:rsid w:val="007807AD"/>
    <w:rsid w:val="00785519"/>
    <w:rsid w:val="00790B9D"/>
    <w:rsid w:val="007E50B0"/>
    <w:rsid w:val="007F7A18"/>
    <w:rsid w:val="008518C6"/>
    <w:rsid w:val="00852094"/>
    <w:rsid w:val="008A000C"/>
    <w:rsid w:val="00985425"/>
    <w:rsid w:val="009A7415"/>
    <w:rsid w:val="009B1654"/>
    <w:rsid w:val="009D44D5"/>
    <w:rsid w:val="009E5598"/>
    <w:rsid w:val="00A03D82"/>
    <w:rsid w:val="00A12E13"/>
    <w:rsid w:val="00A15072"/>
    <w:rsid w:val="00A34C05"/>
    <w:rsid w:val="00A90494"/>
    <w:rsid w:val="00AB0C49"/>
    <w:rsid w:val="00AF0B27"/>
    <w:rsid w:val="00B367C3"/>
    <w:rsid w:val="00B92832"/>
    <w:rsid w:val="00BA6390"/>
    <w:rsid w:val="00BE6507"/>
    <w:rsid w:val="00BF4257"/>
    <w:rsid w:val="00C110BD"/>
    <w:rsid w:val="00C17809"/>
    <w:rsid w:val="00D92820"/>
    <w:rsid w:val="00DC5899"/>
    <w:rsid w:val="00DF1311"/>
    <w:rsid w:val="00DF4007"/>
    <w:rsid w:val="00E67D8C"/>
    <w:rsid w:val="00F00EBF"/>
    <w:rsid w:val="00F40D79"/>
    <w:rsid w:val="00F50A74"/>
    <w:rsid w:val="00F5798D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1997\0227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com\0003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1345</Words>
  <Characters>7264</Characters>
  <Application>Microsoft Office Word</Application>
  <DocSecurity>4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2.366 DE 14 DE AGOSTO DE 1.998</vt:lpstr>
    </vt:vector>
  </TitlesOfParts>
  <Company/>
  <LinksUpToDate>false</LinksUpToDate>
  <CharactersWithSpaces>8592</CharactersWithSpaces>
  <SharedDoc>false</SharedDoc>
  <HLinks>
    <vt:vector size="12" baseType="variant"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/camver/leimun/1997/02279.pdf</vt:lpwstr>
      </vt:variant>
      <vt:variant>
        <vt:lpwstr/>
      </vt:variant>
      <vt:variant>
        <vt:i4>6225987</vt:i4>
      </vt:variant>
      <vt:variant>
        <vt:i4>0</vt:i4>
      </vt:variant>
      <vt:variant>
        <vt:i4>0</vt:i4>
      </vt:variant>
      <vt:variant>
        <vt:i4>5</vt:i4>
      </vt:variant>
      <vt:variant>
        <vt:lpwstr>/camver/leicom/00036.html</vt:lpwstr>
      </vt:variant>
      <vt:variant>
        <vt:lpwstr>art12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2.366 DE 14 DE AGOSTO DE 1.998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