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6" w:rsidRPr="007021D5" w:rsidRDefault="00BA5A16" w:rsidP="00BA5A16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021D5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 xml:space="preserve">  413                  /2011</w:t>
      </w:r>
    </w:p>
    <w:p w:rsidR="00BA5A16" w:rsidRPr="007021D5" w:rsidRDefault="00BA5A16" w:rsidP="00BA5A16">
      <w:pPr>
        <w:pStyle w:val="Subttulo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Informações</w:t>
      </w:r>
    </w:p>
    <w:p w:rsidR="00BA5A16" w:rsidRPr="007021D5" w:rsidRDefault="00BA5A16" w:rsidP="00BA5A16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BA5A16" w:rsidRPr="007021D5" w:rsidRDefault="00BA5A16" w:rsidP="00BA5A16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BA5A16" w:rsidRPr="007021D5" w:rsidRDefault="00BA5A16" w:rsidP="00BA5A16">
      <w:pPr>
        <w:pStyle w:val="Recuodecorpodetexto"/>
        <w:rPr>
          <w:sz w:val="22"/>
          <w:szCs w:val="22"/>
        </w:rPr>
      </w:pPr>
      <w:r w:rsidRPr="007021D5">
        <w:rPr>
          <w:sz w:val="22"/>
          <w:szCs w:val="22"/>
        </w:rPr>
        <w:t>“A respeito da sinalização vertical e horizontal</w:t>
      </w:r>
      <w:r>
        <w:rPr>
          <w:sz w:val="22"/>
          <w:szCs w:val="22"/>
        </w:rPr>
        <w:t xml:space="preserve"> e colocação de placas denominativas</w:t>
      </w:r>
      <w:r w:rsidRPr="007021D5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7021D5">
        <w:rPr>
          <w:sz w:val="22"/>
          <w:szCs w:val="22"/>
        </w:rPr>
        <w:t xml:space="preserve">as ruas do bairro “Residencial </w:t>
      </w:r>
      <w:proofErr w:type="spellStart"/>
      <w:r>
        <w:rPr>
          <w:sz w:val="22"/>
          <w:szCs w:val="22"/>
        </w:rPr>
        <w:t>San</w:t>
      </w:r>
      <w:proofErr w:type="spellEnd"/>
      <w:r>
        <w:rPr>
          <w:sz w:val="22"/>
          <w:szCs w:val="22"/>
        </w:rPr>
        <w:t xml:space="preserve"> Marino</w:t>
      </w:r>
      <w:r w:rsidRPr="007021D5">
        <w:rPr>
          <w:sz w:val="22"/>
          <w:szCs w:val="22"/>
        </w:rPr>
        <w:t>”.</w:t>
      </w:r>
    </w:p>
    <w:p w:rsidR="00BA5A16" w:rsidRPr="007021D5" w:rsidRDefault="00BA5A16" w:rsidP="00BA5A16">
      <w:pPr>
        <w:pStyle w:val="Recuodecorpodetexto"/>
        <w:rPr>
          <w:sz w:val="22"/>
          <w:szCs w:val="22"/>
        </w:rPr>
      </w:pPr>
    </w:p>
    <w:p w:rsidR="00BA5A16" w:rsidRPr="007021D5" w:rsidRDefault="00BA5A16" w:rsidP="00BA5A16">
      <w:pPr>
        <w:pStyle w:val="Recuodecorpodetexto"/>
        <w:rPr>
          <w:sz w:val="22"/>
          <w:szCs w:val="22"/>
        </w:rPr>
      </w:pPr>
    </w:p>
    <w:p w:rsidR="00BA5A16" w:rsidRPr="007021D5" w:rsidRDefault="00BA5A16" w:rsidP="00BA5A16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 xml:space="preserve">Considerando-se </w:t>
      </w:r>
      <w:r w:rsidRPr="007021D5">
        <w:rPr>
          <w:bCs/>
          <w:sz w:val="22"/>
          <w:szCs w:val="22"/>
        </w:rPr>
        <w:t>que</w:t>
      </w:r>
      <w:r>
        <w:rPr>
          <w:bCs/>
          <w:sz w:val="22"/>
          <w:szCs w:val="22"/>
        </w:rPr>
        <w:t xml:space="preserve">, </w:t>
      </w:r>
      <w:r w:rsidRPr="007021D5">
        <w:rPr>
          <w:bCs/>
          <w:sz w:val="22"/>
          <w:szCs w:val="22"/>
        </w:rPr>
        <w:t xml:space="preserve">nenhuma via pública pode ser aberta ao trânsito sem estar devidamente sinalizada, conforme dispõe o artigo 88 do Código Brasileiro de Trânsito; </w:t>
      </w:r>
    </w:p>
    <w:p w:rsidR="00BA5A16" w:rsidRPr="007021D5" w:rsidRDefault="00BA5A16" w:rsidP="00BA5A16">
      <w:pPr>
        <w:pStyle w:val="Recuodecorpodetexto"/>
        <w:ind w:left="0" w:firstLine="1440"/>
        <w:rPr>
          <w:bCs/>
          <w:sz w:val="22"/>
          <w:szCs w:val="22"/>
        </w:rPr>
      </w:pPr>
    </w:p>
    <w:p w:rsidR="00BA5A16" w:rsidRPr="007021D5" w:rsidRDefault="00BA5A16" w:rsidP="00BA5A16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 xml:space="preserve">Considerando-se </w:t>
      </w:r>
      <w:r w:rsidRPr="007021D5">
        <w:rPr>
          <w:bCs/>
          <w:sz w:val="22"/>
          <w:szCs w:val="22"/>
        </w:rPr>
        <w:t>que</w:t>
      </w:r>
      <w:r w:rsidRPr="007021D5">
        <w:rPr>
          <w:b/>
          <w:bCs/>
          <w:sz w:val="22"/>
          <w:szCs w:val="22"/>
        </w:rPr>
        <w:t xml:space="preserve"> </w:t>
      </w:r>
      <w:r w:rsidRPr="007021D5">
        <w:rPr>
          <w:bCs/>
          <w:sz w:val="22"/>
          <w:szCs w:val="22"/>
        </w:rPr>
        <w:t>vários imóveis estão em fase de construção no citado bairro, o que aumenta o número de pessoas e automóveis que transitam pelo local; e,</w:t>
      </w:r>
    </w:p>
    <w:p w:rsidR="00BA5A16" w:rsidRDefault="00BA5A16" w:rsidP="00BA5A16">
      <w:pPr>
        <w:pStyle w:val="Recuodecorpodetexto"/>
        <w:ind w:left="0" w:firstLine="1440"/>
        <w:rPr>
          <w:b/>
          <w:bCs/>
          <w:sz w:val="22"/>
          <w:szCs w:val="22"/>
        </w:rPr>
      </w:pPr>
    </w:p>
    <w:p w:rsidR="00BA5A16" w:rsidRPr="007809E7" w:rsidRDefault="00BA5A16" w:rsidP="00BA5A16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>Considerando-se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que, ocorreu no passado próximo um acidente em uma das ruas do referido bairro.</w:t>
      </w:r>
    </w:p>
    <w:p w:rsidR="00BA5A16" w:rsidRPr="007021D5" w:rsidRDefault="00BA5A16" w:rsidP="00BA5A16">
      <w:pPr>
        <w:pStyle w:val="Recuodecorpodetexto"/>
        <w:ind w:left="0" w:firstLine="1440"/>
        <w:rPr>
          <w:bCs/>
          <w:sz w:val="22"/>
          <w:szCs w:val="22"/>
        </w:rPr>
      </w:pPr>
    </w:p>
    <w:p w:rsidR="00BA5A16" w:rsidRPr="007021D5" w:rsidRDefault="00BA5A16" w:rsidP="00BA5A1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b/>
          <w:sz w:val="22"/>
          <w:szCs w:val="22"/>
        </w:rPr>
        <w:t>REQUEIRO</w:t>
      </w:r>
      <w:r w:rsidRPr="007021D5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A5A16" w:rsidRPr="007021D5" w:rsidRDefault="00BA5A16" w:rsidP="00BA5A1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A5A16" w:rsidRDefault="00BA5A16" w:rsidP="00BA5A16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 xml:space="preserve">1 – Existe possibilidade da Secretaria de Trânsito fazer a sinalização necessária no </w:t>
      </w:r>
      <w:r>
        <w:rPr>
          <w:sz w:val="22"/>
          <w:szCs w:val="22"/>
        </w:rPr>
        <w:t>bairro acima mencionado</w:t>
      </w:r>
      <w:r w:rsidRPr="007021D5">
        <w:rPr>
          <w:sz w:val="22"/>
          <w:szCs w:val="22"/>
        </w:rPr>
        <w:t>?</w:t>
      </w:r>
    </w:p>
    <w:p w:rsidR="00BA5A16" w:rsidRPr="007021D5" w:rsidRDefault="00BA5A16" w:rsidP="00BA5A16">
      <w:pPr>
        <w:pStyle w:val="Recuodecorpodetexto2"/>
        <w:rPr>
          <w:sz w:val="22"/>
          <w:szCs w:val="22"/>
        </w:rPr>
      </w:pPr>
    </w:p>
    <w:p w:rsidR="00BA5A16" w:rsidRDefault="00BA5A16" w:rsidP="00BA5A16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 xml:space="preserve">2 – </w:t>
      </w:r>
      <w:r>
        <w:rPr>
          <w:sz w:val="22"/>
          <w:szCs w:val="22"/>
        </w:rPr>
        <w:t xml:space="preserve">A Administração Municipal poderá proceder com a colocação de placas denominativas no bairro </w:t>
      </w:r>
      <w:proofErr w:type="spellStart"/>
      <w:r>
        <w:rPr>
          <w:sz w:val="22"/>
          <w:szCs w:val="22"/>
        </w:rPr>
        <w:t>San</w:t>
      </w:r>
      <w:proofErr w:type="spellEnd"/>
      <w:r>
        <w:rPr>
          <w:sz w:val="22"/>
          <w:szCs w:val="22"/>
        </w:rPr>
        <w:t xml:space="preserve"> Marino? </w:t>
      </w:r>
    </w:p>
    <w:p w:rsidR="00BA5A16" w:rsidRDefault="00BA5A16" w:rsidP="00BA5A16">
      <w:pPr>
        <w:pStyle w:val="Recuodecorpodetexto2"/>
        <w:rPr>
          <w:sz w:val="22"/>
          <w:szCs w:val="22"/>
        </w:rPr>
      </w:pPr>
    </w:p>
    <w:p w:rsidR="00BA5A16" w:rsidRDefault="00BA5A16" w:rsidP="00BA5A16">
      <w:pPr>
        <w:pStyle w:val="Recuodecorpodetexto2"/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Pr="007021D5">
        <w:rPr>
          <w:sz w:val="22"/>
          <w:szCs w:val="22"/>
        </w:rPr>
        <w:t>Se positiva a resposta ao item nº 1, quando o referido serviço pode ser executado?</w:t>
      </w:r>
      <w:r>
        <w:rPr>
          <w:sz w:val="22"/>
          <w:szCs w:val="22"/>
        </w:rPr>
        <w:t xml:space="preserve"> Caso negativo</w:t>
      </w:r>
      <w:r w:rsidRPr="007021D5">
        <w:rPr>
          <w:sz w:val="22"/>
          <w:szCs w:val="22"/>
        </w:rPr>
        <w:t xml:space="preserve"> a resposta ao item nº 1, qual o motivo?</w:t>
      </w:r>
    </w:p>
    <w:p w:rsidR="00BA5A16" w:rsidRDefault="00BA5A16" w:rsidP="00BA5A16">
      <w:pPr>
        <w:pStyle w:val="Recuodecorpodetexto2"/>
        <w:rPr>
          <w:sz w:val="22"/>
          <w:szCs w:val="22"/>
        </w:rPr>
      </w:pPr>
    </w:p>
    <w:p w:rsidR="00BA5A16" w:rsidRPr="007021D5" w:rsidRDefault="00BA5A16" w:rsidP="00BA5A16">
      <w:pPr>
        <w:pStyle w:val="Recuodecorpodetexto2"/>
        <w:rPr>
          <w:sz w:val="22"/>
          <w:szCs w:val="22"/>
        </w:rPr>
      </w:pPr>
      <w:r>
        <w:rPr>
          <w:sz w:val="22"/>
          <w:szCs w:val="22"/>
        </w:rPr>
        <w:t>4 – Outras informações que julgarem necessárias.</w:t>
      </w:r>
    </w:p>
    <w:p w:rsidR="00BA5A16" w:rsidRPr="007021D5" w:rsidRDefault="00BA5A16" w:rsidP="00BA5A16">
      <w:pPr>
        <w:pStyle w:val="Recuodecorpodetexto2"/>
        <w:rPr>
          <w:sz w:val="22"/>
          <w:szCs w:val="22"/>
        </w:rPr>
      </w:pPr>
    </w:p>
    <w:p w:rsidR="00BA5A16" w:rsidRDefault="00BA5A16" w:rsidP="00BA5A16">
      <w:pPr>
        <w:jc w:val="center"/>
        <w:rPr>
          <w:rFonts w:ascii="Bookman Old Style" w:hAnsi="Bookman Old Style"/>
          <w:sz w:val="22"/>
          <w:szCs w:val="22"/>
        </w:rPr>
      </w:pPr>
    </w:p>
    <w:p w:rsidR="00BA5A16" w:rsidRDefault="00BA5A16" w:rsidP="00BA5A16">
      <w:pPr>
        <w:jc w:val="center"/>
        <w:rPr>
          <w:rFonts w:ascii="Bookman Old Style" w:hAnsi="Bookman Old Style"/>
          <w:sz w:val="22"/>
          <w:szCs w:val="22"/>
        </w:rPr>
      </w:pPr>
    </w:p>
    <w:p w:rsidR="00BA5A16" w:rsidRDefault="00BA5A16" w:rsidP="00BA5A16">
      <w:pPr>
        <w:jc w:val="center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Plenário “</w:t>
      </w:r>
      <w:proofErr w:type="spellStart"/>
      <w:r w:rsidRPr="007021D5">
        <w:rPr>
          <w:rFonts w:ascii="Bookman Old Style" w:hAnsi="Bookman Old Style"/>
          <w:sz w:val="22"/>
          <w:szCs w:val="22"/>
        </w:rPr>
        <w:t>Dr</w:t>
      </w:r>
      <w:proofErr w:type="spellEnd"/>
      <w:r w:rsidRPr="007021D5">
        <w:rPr>
          <w:rFonts w:ascii="Bookman Old Style" w:hAnsi="Bookman Old Style"/>
          <w:sz w:val="22"/>
          <w:szCs w:val="22"/>
        </w:rPr>
        <w:t xml:space="preserve"> Tancredo Neves”, em </w:t>
      </w:r>
      <w:r>
        <w:rPr>
          <w:rFonts w:ascii="Bookman Old Style" w:hAnsi="Bookman Old Style"/>
          <w:sz w:val="22"/>
          <w:szCs w:val="22"/>
        </w:rPr>
        <w:t>10 de junho de 2011</w:t>
      </w:r>
      <w:r w:rsidRPr="007021D5">
        <w:rPr>
          <w:rFonts w:ascii="Bookman Old Style" w:hAnsi="Bookman Old Style"/>
          <w:sz w:val="22"/>
          <w:szCs w:val="22"/>
        </w:rPr>
        <w:t>.</w:t>
      </w:r>
    </w:p>
    <w:p w:rsidR="00BA5A16" w:rsidRPr="007021D5" w:rsidRDefault="00BA5A16" w:rsidP="00BA5A16">
      <w:pPr>
        <w:jc w:val="center"/>
        <w:rPr>
          <w:rFonts w:ascii="Bookman Old Style" w:hAnsi="Bookman Old Style"/>
          <w:sz w:val="22"/>
          <w:szCs w:val="22"/>
        </w:rPr>
      </w:pPr>
    </w:p>
    <w:p w:rsidR="00BA5A16" w:rsidRPr="007021D5" w:rsidRDefault="00BA5A16" w:rsidP="00BA5A16">
      <w:pPr>
        <w:jc w:val="both"/>
        <w:rPr>
          <w:rFonts w:ascii="Bookman Old Style" w:hAnsi="Bookman Old Style"/>
          <w:sz w:val="22"/>
          <w:szCs w:val="22"/>
        </w:rPr>
      </w:pPr>
    </w:p>
    <w:p w:rsidR="00BA5A16" w:rsidRDefault="00BA5A16" w:rsidP="00BA5A16">
      <w:pPr>
        <w:jc w:val="center"/>
        <w:outlineLvl w:val="0"/>
        <w:rPr>
          <w:rFonts w:ascii="Bookman Old Style" w:hAnsi="Bookman Old Style"/>
          <w:b/>
        </w:rPr>
      </w:pPr>
    </w:p>
    <w:p w:rsidR="00BA5A16" w:rsidRDefault="00BA5A16" w:rsidP="00BA5A16">
      <w:pPr>
        <w:jc w:val="center"/>
        <w:outlineLvl w:val="0"/>
        <w:rPr>
          <w:rFonts w:ascii="Bookman Old Style" w:hAnsi="Bookman Old Style"/>
          <w:b/>
        </w:rPr>
      </w:pPr>
    </w:p>
    <w:p w:rsidR="00BA5A16" w:rsidRPr="00DD433D" w:rsidRDefault="00BA5A16" w:rsidP="00BA5A16">
      <w:pPr>
        <w:jc w:val="center"/>
        <w:outlineLvl w:val="0"/>
        <w:rPr>
          <w:rFonts w:ascii="Bookman Old Style" w:hAnsi="Bookman Old Style"/>
          <w:b/>
        </w:rPr>
      </w:pPr>
    </w:p>
    <w:p w:rsidR="00BA5A16" w:rsidRPr="00DD433D" w:rsidRDefault="00BA5A16" w:rsidP="00BA5A16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BA5A16" w:rsidRPr="00DD433D" w:rsidRDefault="00BA5A16" w:rsidP="00BA5A16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BA5A16" w:rsidRPr="00DD433D" w:rsidRDefault="00BA5A16" w:rsidP="00BA5A16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5A16" w:rsidRPr="00DD433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33" w:rsidRDefault="00CE7333">
      <w:r>
        <w:separator/>
      </w:r>
    </w:p>
  </w:endnote>
  <w:endnote w:type="continuationSeparator" w:id="0">
    <w:p w:rsidR="00CE7333" w:rsidRDefault="00CE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33" w:rsidRDefault="00CE7333">
      <w:r>
        <w:separator/>
      </w:r>
    </w:p>
  </w:footnote>
  <w:footnote w:type="continuationSeparator" w:id="0">
    <w:p w:rsidR="00CE7333" w:rsidRDefault="00CE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5A16"/>
    <w:rsid w:val="00CD613B"/>
    <w:rsid w:val="00CE7333"/>
    <w:rsid w:val="00D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5A1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A5A1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A5A1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A5A1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A5A1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5A1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A5A1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A5A1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