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7F2" w:rsidRPr="004B424A" w:rsidRDefault="003C47F2" w:rsidP="00AE6FC8">
      <w:pPr>
        <w:pStyle w:val="Corpodetexto"/>
        <w:widowControl w:val="0"/>
        <w:spacing w:after="0"/>
        <w:rPr>
          <w:rFonts w:ascii="Arial" w:hAnsi="Arial" w:cs="Arial"/>
        </w:rPr>
      </w:pPr>
      <w:bookmarkStart w:id="0" w:name="_GoBack"/>
      <w:bookmarkEnd w:id="0"/>
      <w:r w:rsidRPr="004B424A">
        <w:rPr>
          <w:rFonts w:ascii="Arial" w:hAnsi="Arial" w:cs="Arial"/>
        </w:rPr>
        <w:t>Santa Bárbara d’Oeste, 12 de janeiro de 2010.</w:t>
      </w:r>
    </w:p>
    <w:p w:rsidR="003C47F2" w:rsidRPr="004B424A" w:rsidRDefault="003C47F2" w:rsidP="00AE6FC8">
      <w:pPr>
        <w:widowControl w:val="0"/>
        <w:jc w:val="both"/>
        <w:rPr>
          <w:rFonts w:ascii="Arial" w:hAnsi="Arial" w:cs="Arial"/>
          <w:b/>
          <w:sz w:val="24"/>
          <w:szCs w:val="24"/>
        </w:rPr>
      </w:pPr>
      <w:r w:rsidRPr="004B424A">
        <w:rPr>
          <w:rFonts w:ascii="Arial" w:hAnsi="Arial" w:cs="Arial"/>
          <w:b/>
          <w:sz w:val="24"/>
          <w:szCs w:val="24"/>
        </w:rPr>
        <w:t>Ofício nº. 015/2010 – SNJ.</w:t>
      </w:r>
    </w:p>
    <w:p w:rsidR="003C47F2" w:rsidRPr="004B424A" w:rsidRDefault="003C47F2" w:rsidP="00AE6FC8">
      <w:pPr>
        <w:pStyle w:val="Ttulo1"/>
        <w:rPr>
          <w:b w:val="0"/>
          <w:sz w:val="24"/>
        </w:rPr>
      </w:pPr>
      <w:r w:rsidRPr="004B424A">
        <w:rPr>
          <w:b w:val="0"/>
          <w:sz w:val="24"/>
        </w:rPr>
        <w:t>Ref: Envio de Projeto de Lei Complementar.</w:t>
      </w:r>
    </w:p>
    <w:p w:rsidR="003C47F2" w:rsidRPr="004B424A" w:rsidRDefault="003C47F2" w:rsidP="00AE6FC8">
      <w:pPr>
        <w:pStyle w:val="Ttulo1"/>
        <w:rPr>
          <w:b w:val="0"/>
          <w:sz w:val="24"/>
        </w:rPr>
      </w:pPr>
    </w:p>
    <w:p w:rsidR="003C47F2" w:rsidRPr="004B424A" w:rsidRDefault="003C47F2" w:rsidP="00AE6FC8">
      <w:pPr>
        <w:jc w:val="both"/>
        <w:rPr>
          <w:rFonts w:ascii="Arial" w:hAnsi="Arial" w:cs="Arial"/>
          <w:sz w:val="24"/>
          <w:szCs w:val="24"/>
        </w:rPr>
      </w:pPr>
    </w:p>
    <w:p w:rsidR="003C47F2" w:rsidRPr="004B424A" w:rsidRDefault="003C47F2" w:rsidP="00AE6FC8">
      <w:pPr>
        <w:pStyle w:val="Ttulo1"/>
        <w:rPr>
          <w:b w:val="0"/>
          <w:sz w:val="24"/>
        </w:rPr>
      </w:pPr>
    </w:p>
    <w:p w:rsidR="003C47F2" w:rsidRPr="004B424A" w:rsidRDefault="003C47F2" w:rsidP="00AE6FC8">
      <w:pPr>
        <w:rPr>
          <w:rFonts w:ascii="Arial" w:hAnsi="Arial" w:cs="Arial"/>
          <w:sz w:val="24"/>
          <w:szCs w:val="24"/>
        </w:rPr>
      </w:pPr>
    </w:p>
    <w:p w:rsidR="003C47F2" w:rsidRPr="004B424A" w:rsidRDefault="003C47F2" w:rsidP="00AE6FC8">
      <w:pPr>
        <w:pStyle w:val="Ttulo1"/>
        <w:rPr>
          <w:b w:val="0"/>
          <w:sz w:val="24"/>
        </w:rPr>
      </w:pPr>
    </w:p>
    <w:p w:rsidR="003C47F2" w:rsidRPr="004B424A" w:rsidRDefault="003C47F2" w:rsidP="00AE6FC8">
      <w:pPr>
        <w:pStyle w:val="Ttulo1"/>
        <w:rPr>
          <w:b w:val="0"/>
          <w:sz w:val="24"/>
        </w:rPr>
      </w:pPr>
      <w:r w:rsidRPr="004B424A">
        <w:rPr>
          <w:b w:val="0"/>
          <w:sz w:val="24"/>
        </w:rPr>
        <w:t>Excelentíssimo Senhor</w:t>
      </w:r>
    </w:p>
    <w:p w:rsidR="003C47F2" w:rsidRPr="004B424A" w:rsidRDefault="003C47F2" w:rsidP="00AE6FC8">
      <w:pPr>
        <w:pStyle w:val="Ttulo1"/>
        <w:rPr>
          <w:b w:val="0"/>
          <w:sz w:val="24"/>
        </w:rPr>
      </w:pPr>
      <w:r w:rsidRPr="004B424A">
        <w:rPr>
          <w:b w:val="0"/>
          <w:sz w:val="24"/>
        </w:rPr>
        <w:t xml:space="preserve">Anízio Tavares da Silva. </w:t>
      </w:r>
    </w:p>
    <w:p w:rsidR="003C47F2" w:rsidRPr="004B424A" w:rsidRDefault="003C47F2" w:rsidP="00AE6FC8">
      <w:pPr>
        <w:pStyle w:val="Ttulo1"/>
        <w:rPr>
          <w:b w:val="0"/>
          <w:sz w:val="24"/>
        </w:rPr>
      </w:pPr>
      <w:r w:rsidRPr="004B424A">
        <w:rPr>
          <w:b w:val="0"/>
          <w:sz w:val="24"/>
        </w:rPr>
        <w:t>DD Presidente</w:t>
      </w:r>
    </w:p>
    <w:p w:rsidR="003C47F2" w:rsidRPr="004B424A" w:rsidRDefault="003C47F2" w:rsidP="00AE6FC8">
      <w:pPr>
        <w:pStyle w:val="Ttulo1"/>
        <w:rPr>
          <w:b w:val="0"/>
          <w:sz w:val="24"/>
        </w:rPr>
      </w:pPr>
      <w:r w:rsidRPr="004B424A">
        <w:rPr>
          <w:b w:val="0"/>
          <w:sz w:val="24"/>
        </w:rPr>
        <w:t>Câmara Municipal de Santa Bárbara d’Oeste.</w:t>
      </w:r>
    </w:p>
    <w:p w:rsidR="003C47F2" w:rsidRPr="004B424A" w:rsidRDefault="003C47F2" w:rsidP="00AE6FC8">
      <w:pPr>
        <w:rPr>
          <w:rFonts w:ascii="Arial" w:hAnsi="Arial" w:cs="Arial"/>
          <w:sz w:val="24"/>
          <w:szCs w:val="24"/>
        </w:rPr>
      </w:pPr>
    </w:p>
    <w:p w:rsidR="003C47F2" w:rsidRPr="004B424A" w:rsidRDefault="003C47F2" w:rsidP="00AE6FC8">
      <w:pPr>
        <w:rPr>
          <w:rFonts w:ascii="Arial" w:hAnsi="Arial" w:cs="Arial"/>
          <w:sz w:val="24"/>
          <w:szCs w:val="24"/>
        </w:rPr>
      </w:pPr>
    </w:p>
    <w:p w:rsidR="003C47F2" w:rsidRPr="004B424A" w:rsidRDefault="003C47F2" w:rsidP="00AE6FC8">
      <w:pPr>
        <w:rPr>
          <w:rFonts w:ascii="Arial" w:hAnsi="Arial" w:cs="Arial"/>
          <w:sz w:val="24"/>
          <w:szCs w:val="24"/>
        </w:rPr>
      </w:pPr>
    </w:p>
    <w:p w:rsidR="003C47F2" w:rsidRPr="004B424A" w:rsidRDefault="003C47F2" w:rsidP="00AE6FC8">
      <w:pPr>
        <w:rPr>
          <w:rFonts w:ascii="Arial" w:hAnsi="Arial" w:cs="Arial"/>
          <w:sz w:val="24"/>
          <w:szCs w:val="24"/>
        </w:rPr>
      </w:pPr>
    </w:p>
    <w:p w:rsidR="003C47F2" w:rsidRPr="004B424A" w:rsidRDefault="003C47F2" w:rsidP="00AE6FC8">
      <w:pPr>
        <w:rPr>
          <w:rFonts w:ascii="Arial" w:hAnsi="Arial" w:cs="Arial"/>
          <w:sz w:val="24"/>
          <w:szCs w:val="24"/>
        </w:rPr>
      </w:pPr>
    </w:p>
    <w:p w:rsidR="003C47F2" w:rsidRPr="004B424A" w:rsidRDefault="003C47F2" w:rsidP="00AE6FC8">
      <w:pPr>
        <w:rPr>
          <w:rFonts w:ascii="Arial" w:hAnsi="Arial" w:cs="Arial"/>
          <w:sz w:val="24"/>
          <w:szCs w:val="24"/>
        </w:rPr>
      </w:pPr>
    </w:p>
    <w:p w:rsidR="003C47F2" w:rsidRPr="004B424A" w:rsidRDefault="003C47F2" w:rsidP="00AE6FC8">
      <w:pPr>
        <w:ind w:firstLine="2268"/>
        <w:jc w:val="both"/>
        <w:rPr>
          <w:rFonts w:ascii="Arial" w:hAnsi="Arial" w:cs="Arial"/>
          <w:iCs/>
          <w:sz w:val="24"/>
          <w:szCs w:val="24"/>
        </w:rPr>
      </w:pPr>
      <w:r w:rsidRPr="004B424A">
        <w:rPr>
          <w:rFonts w:ascii="Arial" w:hAnsi="Arial" w:cs="Arial"/>
          <w:iCs/>
          <w:sz w:val="24"/>
          <w:szCs w:val="24"/>
        </w:rPr>
        <w:t>Excelentíssimo Senhor Presidente:</w:t>
      </w:r>
    </w:p>
    <w:p w:rsidR="003C47F2" w:rsidRPr="004B424A" w:rsidRDefault="003C47F2" w:rsidP="00AE6FC8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3C47F2" w:rsidRPr="004B424A" w:rsidRDefault="003C47F2" w:rsidP="00AE6FC8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3C47F2" w:rsidRPr="004B424A" w:rsidRDefault="003C47F2" w:rsidP="00AE6FC8">
      <w:pPr>
        <w:ind w:firstLine="2340"/>
        <w:jc w:val="both"/>
        <w:rPr>
          <w:rFonts w:ascii="Arial" w:hAnsi="Arial" w:cs="Arial"/>
          <w:b/>
          <w:sz w:val="24"/>
          <w:szCs w:val="24"/>
        </w:rPr>
      </w:pPr>
      <w:r w:rsidRPr="004B424A">
        <w:rPr>
          <w:rFonts w:ascii="Arial" w:hAnsi="Arial" w:cs="Arial"/>
          <w:sz w:val="24"/>
          <w:szCs w:val="24"/>
        </w:rPr>
        <w:t>Sirvo-me do presente para, em conformidade com o disposto no artigo 39 da Lei Orgânica Municipal, encaminhar a esta Casa Legislativa o anexo Projeto de Lei Complementar que dispõe sobre a a</w:t>
      </w:r>
      <w:r w:rsidRPr="004B424A">
        <w:rPr>
          <w:rFonts w:ascii="Arial" w:hAnsi="Arial" w:cs="Arial"/>
          <w:i/>
          <w:sz w:val="24"/>
          <w:szCs w:val="24"/>
        </w:rPr>
        <w:t>lteração e revogação de dispositivos da Lei Complementar Municipal nº.67 de 23 de dezembro de 2009, e dá outras providências.</w:t>
      </w:r>
    </w:p>
    <w:p w:rsidR="003C47F2" w:rsidRPr="004B424A" w:rsidRDefault="003C47F2" w:rsidP="00AE6FC8">
      <w:pPr>
        <w:jc w:val="both"/>
        <w:rPr>
          <w:rFonts w:ascii="Arial" w:hAnsi="Arial" w:cs="Arial"/>
          <w:b/>
          <w:sz w:val="24"/>
          <w:szCs w:val="24"/>
        </w:rPr>
      </w:pPr>
    </w:p>
    <w:p w:rsidR="003C47F2" w:rsidRPr="004B424A" w:rsidRDefault="003C47F2" w:rsidP="00AE6FC8">
      <w:pPr>
        <w:suppressAutoHyphens/>
        <w:ind w:firstLine="2280"/>
        <w:jc w:val="both"/>
        <w:rPr>
          <w:rFonts w:ascii="Arial" w:hAnsi="Arial" w:cs="Arial"/>
          <w:spacing w:val="-3"/>
          <w:sz w:val="24"/>
          <w:szCs w:val="24"/>
        </w:rPr>
      </w:pPr>
      <w:r w:rsidRPr="004B424A">
        <w:rPr>
          <w:rFonts w:ascii="Arial" w:hAnsi="Arial" w:cs="Arial"/>
          <w:spacing w:val="-3"/>
          <w:sz w:val="24"/>
          <w:szCs w:val="24"/>
        </w:rPr>
        <w:t>Aproveito a oportunidade para renovar a Vossa Excelência e demais nobres Vereadores, o meu mais sincero protesto de estima, consideração e apreço.</w:t>
      </w:r>
    </w:p>
    <w:p w:rsidR="003C47F2" w:rsidRPr="004B424A" w:rsidRDefault="003C47F2" w:rsidP="00AE6FC8">
      <w:pPr>
        <w:suppressAutoHyphens/>
        <w:ind w:firstLine="2280"/>
        <w:jc w:val="both"/>
        <w:rPr>
          <w:rFonts w:ascii="Arial" w:hAnsi="Arial" w:cs="Arial"/>
          <w:spacing w:val="-3"/>
          <w:sz w:val="24"/>
          <w:szCs w:val="24"/>
        </w:rPr>
      </w:pPr>
    </w:p>
    <w:p w:rsidR="003C47F2" w:rsidRPr="004B424A" w:rsidRDefault="003C47F2" w:rsidP="00AE6FC8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3C47F2" w:rsidRPr="004B424A" w:rsidRDefault="003C47F2" w:rsidP="00AE6FC8">
      <w:pPr>
        <w:ind w:firstLine="2268"/>
        <w:rPr>
          <w:rFonts w:ascii="Arial" w:hAnsi="Arial" w:cs="Arial"/>
          <w:b/>
          <w:bCs/>
          <w:sz w:val="24"/>
          <w:szCs w:val="24"/>
        </w:rPr>
      </w:pPr>
    </w:p>
    <w:p w:rsidR="003C47F2" w:rsidRPr="004B424A" w:rsidRDefault="003C47F2" w:rsidP="00AE6FC8">
      <w:pPr>
        <w:ind w:left="564" w:firstLine="2268"/>
        <w:rPr>
          <w:rFonts w:ascii="Arial" w:hAnsi="Arial" w:cs="Arial"/>
          <w:b/>
          <w:bCs/>
          <w:sz w:val="24"/>
          <w:szCs w:val="24"/>
        </w:rPr>
      </w:pPr>
      <w:r w:rsidRPr="004B424A">
        <w:rPr>
          <w:rFonts w:ascii="Arial" w:hAnsi="Arial" w:cs="Arial"/>
          <w:b/>
          <w:bCs/>
          <w:sz w:val="24"/>
          <w:szCs w:val="24"/>
        </w:rPr>
        <w:t>Mário Celso Heins</w:t>
      </w:r>
    </w:p>
    <w:p w:rsidR="003C47F2" w:rsidRPr="004B424A" w:rsidRDefault="003C47F2" w:rsidP="00AE6FC8">
      <w:pPr>
        <w:ind w:firstLine="2268"/>
        <w:rPr>
          <w:rFonts w:ascii="Arial" w:hAnsi="Arial" w:cs="Arial"/>
          <w:b/>
          <w:sz w:val="24"/>
          <w:szCs w:val="24"/>
        </w:rPr>
      </w:pPr>
      <w:r w:rsidRPr="004B424A">
        <w:rPr>
          <w:rFonts w:ascii="Arial" w:hAnsi="Arial" w:cs="Arial"/>
          <w:b/>
          <w:sz w:val="24"/>
          <w:szCs w:val="24"/>
        </w:rPr>
        <w:t xml:space="preserve">         Prefeito Municipal</w:t>
      </w:r>
    </w:p>
    <w:p w:rsidR="003C47F2" w:rsidRPr="004B424A" w:rsidRDefault="003C47F2" w:rsidP="00AE6FC8">
      <w:pPr>
        <w:rPr>
          <w:rFonts w:ascii="Arial" w:hAnsi="Arial" w:cs="Arial"/>
          <w:sz w:val="24"/>
          <w:szCs w:val="24"/>
        </w:rPr>
      </w:pPr>
    </w:p>
    <w:p w:rsidR="003C47F2" w:rsidRPr="004B424A" w:rsidRDefault="003C47F2" w:rsidP="00AE6FC8">
      <w:pPr>
        <w:rPr>
          <w:rFonts w:ascii="Arial" w:hAnsi="Arial" w:cs="Arial"/>
          <w:sz w:val="24"/>
          <w:szCs w:val="24"/>
        </w:rPr>
      </w:pPr>
    </w:p>
    <w:p w:rsidR="003C47F2" w:rsidRDefault="003C47F2" w:rsidP="00AE6FC8">
      <w:pPr>
        <w:rPr>
          <w:rFonts w:ascii="Arial" w:hAnsi="Arial" w:cs="Arial"/>
          <w:sz w:val="24"/>
          <w:szCs w:val="24"/>
        </w:rPr>
      </w:pPr>
    </w:p>
    <w:p w:rsidR="004B424A" w:rsidRPr="004B424A" w:rsidRDefault="004B424A" w:rsidP="00AE6FC8">
      <w:pPr>
        <w:rPr>
          <w:rFonts w:ascii="Arial" w:hAnsi="Arial" w:cs="Arial"/>
          <w:sz w:val="24"/>
          <w:szCs w:val="24"/>
        </w:rPr>
      </w:pPr>
    </w:p>
    <w:p w:rsidR="003C47F2" w:rsidRPr="004B424A" w:rsidRDefault="003C47F2" w:rsidP="00AE6FC8">
      <w:pPr>
        <w:rPr>
          <w:rFonts w:ascii="Arial" w:hAnsi="Arial" w:cs="Arial"/>
          <w:sz w:val="24"/>
          <w:szCs w:val="24"/>
        </w:rPr>
      </w:pPr>
    </w:p>
    <w:p w:rsidR="003C47F2" w:rsidRPr="004B424A" w:rsidRDefault="003C47F2" w:rsidP="00AE6FC8">
      <w:pPr>
        <w:rPr>
          <w:rFonts w:ascii="Arial" w:hAnsi="Arial" w:cs="Arial"/>
          <w:sz w:val="24"/>
          <w:szCs w:val="24"/>
        </w:rPr>
      </w:pPr>
    </w:p>
    <w:p w:rsidR="003C47F2" w:rsidRPr="004B424A" w:rsidRDefault="003C47F2" w:rsidP="00AE6FC8">
      <w:pPr>
        <w:rPr>
          <w:rFonts w:ascii="Arial" w:hAnsi="Arial" w:cs="Arial"/>
          <w:sz w:val="24"/>
          <w:szCs w:val="24"/>
        </w:rPr>
      </w:pPr>
    </w:p>
    <w:p w:rsidR="003C47F2" w:rsidRPr="004B424A" w:rsidRDefault="003C47F2" w:rsidP="00AE6FC8">
      <w:pPr>
        <w:rPr>
          <w:rFonts w:ascii="Arial" w:hAnsi="Arial" w:cs="Arial"/>
          <w:sz w:val="24"/>
          <w:szCs w:val="24"/>
        </w:rPr>
      </w:pPr>
    </w:p>
    <w:p w:rsidR="003C47F2" w:rsidRPr="004B424A" w:rsidRDefault="003C47F2" w:rsidP="00AE6FC8">
      <w:pPr>
        <w:rPr>
          <w:rFonts w:ascii="Arial" w:hAnsi="Arial" w:cs="Arial"/>
          <w:sz w:val="24"/>
          <w:szCs w:val="24"/>
        </w:rPr>
      </w:pPr>
    </w:p>
    <w:p w:rsidR="003C47F2" w:rsidRPr="004B424A" w:rsidRDefault="003C47F2" w:rsidP="00AE6FC8">
      <w:pPr>
        <w:ind w:left="708" w:firstLine="1092"/>
        <w:rPr>
          <w:rFonts w:ascii="Arial" w:hAnsi="Arial" w:cs="Arial"/>
          <w:b/>
          <w:sz w:val="24"/>
          <w:szCs w:val="24"/>
        </w:rPr>
      </w:pPr>
      <w:r w:rsidRPr="004B424A">
        <w:rPr>
          <w:rFonts w:ascii="Arial" w:hAnsi="Arial" w:cs="Arial"/>
          <w:b/>
          <w:sz w:val="24"/>
          <w:szCs w:val="24"/>
        </w:rPr>
        <w:lastRenderedPageBreak/>
        <w:t>PROJETO DE LEI COMPLEMENTAR Nº. 02 DE 2010.</w:t>
      </w:r>
    </w:p>
    <w:p w:rsidR="003C47F2" w:rsidRPr="004B424A" w:rsidRDefault="003C47F2" w:rsidP="00AE6FC8">
      <w:pPr>
        <w:ind w:left="3060"/>
        <w:jc w:val="both"/>
        <w:rPr>
          <w:rFonts w:ascii="Arial" w:hAnsi="Arial" w:cs="Arial"/>
          <w:sz w:val="24"/>
          <w:szCs w:val="24"/>
        </w:rPr>
      </w:pPr>
    </w:p>
    <w:p w:rsidR="003C47F2" w:rsidRPr="004B424A" w:rsidRDefault="003C47F2" w:rsidP="00AE6FC8">
      <w:pPr>
        <w:ind w:left="3060"/>
        <w:jc w:val="both"/>
        <w:rPr>
          <w:rFonts w:ascii="Arial" w:hAnsi="Arial" w:cs="Arial"/>
          <w:sz w:val="24"/>
          <w:szCs w:val="24"/>
        </w:rPr>
      </w:pPr>
    </w:p>
    <w:p w:rsidR="003C47F2" w:rsidRPr="004B424A" w:rsidRDefault="003C47F2" w:rsidP="00AE6FC8">
      <w:pPr>
        <w:ind w:left="4140"/>
        <w:jc w:val="both"/>
        <w:rPr>
          <w:rFonts w:ascii="Arial" w:hAnsi="Arial" w:cs="Arial"/>
          <w:b/>
          <w:sz w:val="24"/>
          <w:szCs w:val="24"/>
        </w:rPr>
      </w:pPr>
      <w:r w:rsidRPr="004B424A">
        <w:rPr>
          <w:rFonts w:ascii="Arial" w:hAnsi="Arial" w:cs="Arial"/>
          <w:i/>
          <w:sz w:val="24"/>
          <w:szCs w:val="24"/>
        </w:rPr>
        <w:t>“Altera e revoga dispositivos da Lei Complementar Municipal nº.67 de 23 de dezembro de 2009 e dá outras providências</w:t>
      </w:r>
      <w:r w:rsidRPr="004B424A">
        <w:rPr>
          <w:rFonts w:ascii="Arial" w:hAnsi="Arial" w:cs="Arial"/>
          <w:sz w:val="24"/>
          <w:szCs w:val="24"/>
        </w:rPr>
        <w:t>.”</w:t>
      </w:r>
    </w:p>
    <w:p w:rsidR="003C47F2" w:rsidRPr="004B424A" w:rsidRDefault="003C47F2" w:rsidP="00AE6FC8">
      <w:pPr>
        <w:ind w:left="3780"/>
        <w:jc w:val="both"/>
        <w:rPr>
          <w:rFonts w:ascii="Arial" w:hAnsi="Arial" w:cs="Arial"/>
          <w:b/>
          <w:sz w:val="24"/>
          <w:szCs w:val="24"/>
        </w:rPr>
      </w:pPr>
    </w:p>
    <w:p w:rsidR="003C47F2" w:rsidRPr="004B424A" w:rsidRDefault="003C47F2" w:rsidP="00AE6FC8">
      <w:pPr>
        <w:ind w:left="3780"/>
        <w:jc w:val="both"/>
        <w:rPr>
          <w:rFonts w:ascii="Arial" w:hAnsi="Arial" w:cs="Arial"/>
          <w:b/>
          <w:sz w:val="24"/>
          <w:szCs w:val="24"/>
        </w:rPr>
      </w:pPr>
    </w:p>
    <w:p w:rsidR="003C47F2" w:rsidRPr="004B424A" w:rsidRDefault="003C47F2" w:rsidP="00AE6FC8">
      <w:pPr>
        <w:ind w:left="3780"/>
        <w:jc w:val="both"/>
        <w:rPr>
          <w:rFonts w:ascii="Arial" w:hAnsi="Arial" w:cs="Arial"/>
          <w:b/>
          <w:sz w:val="24"/>
          <w:szCs w:val="24"/>
        </w:rPr>
      </w:pPr>
    </w:p>
    <w:p w:rsidR="003C47F2" w:rsidRPr="004B424A" w:rsidRDefault="003C47F2" w:rsidP="00AE6FC8">
      <w:pPr>
        <w:pStyle w:val="Recuodecorpodetexto"/>
        <w:spacing w:before="0" w:after="0" w:line="240" w:lineRule="auto"/>
        <w:ind w:left="0" w:firstLine="709"/>
        <w:rPr>
          <w:rFonts w:cs="Arial"/>
          <w:sz w:val="24"/>
          <w:szCs w:val="24"/>
        </w:rPr>
      </w:pPr>
      <w:r w:rsidRPr="004B424A">
        <w:rPr>
          <w:rFonts w:cs="Arial"/>
          <w:b/>
          <w:sz w:val="24"/>
          <w:szCs w:val="24"/>
        </w:rPr>
        <w:t>MÁRIO CELSO HEINS</w:t>
      </w:r>
      <w:r w:rsidRPr="004B424A">
        <w:rPr>
          <w:rFonts w:cs="Arial"/>
          <w:sz w:val="24"/>
          <w:szCs w:val="24"/>
        </w:rPr>
        <w:t>, Prefeito do Município de Santa Bárbara d’Oeste, Estado de São Paulo, no uso das atribuições que lhes são conferidas por Lei, faz saber que a Câmara Municipal aprovou e ele sanciona e promulga a seguinte Lei Municipal:</w:t>
      </w:r>
    </w:p>
    <w:p w:rsidR="003C47F2" w:rsidRPr="004B424A" w:rsidRDefault="003C47F2" w:rsidP="00AE6FC8">
      <w:pPr>
        <w:jc w:val="both"/>
        <w:rPr>
          <w:rFonts w:ascii="Arial" w:hAnsi="Arial" w:cs="Arial"/>
          <w:b/>
          <w:sz w:val="24"/>
          <w:szCs w:val="24"/>
        </w:rPr>
      </w:pPr>
    </w:p>
    <w:p w:rsidR="003C47F2" w:rsidRPr="004B424A" w:rsidRDefault="003C47F2" w:rsidP="00AE6FC8">
      <w:pPr>
        <w:pStyle w:val="NormalWeb"/>
        <w:ind w:firstLine="708"/>
        <w:jc w:val="both"/>
        <w:rPr>
          <w:rFonts w:ascii="Arial" w:hAnsi="Arial" w:cs="Arial"/>
        </w:rPr>
      </w:pPr>
      <w:r w:rsidRPr="004B424A">
        <w:rPr>
          <w:rFonts w:ascii="Arial" w:hAnsi="Arial" w:cs="Arial"/>
          <w:b/>
        </w:rPr>
        <w:t xml:space="preserve">Art. 1º  </w:t>
      </w:r>
      <w:r w:rsidRPr="004B424A">
        <w:rPr>
          <w:rFonts w:ascii="Arial" w:hAnsi="Arial" w:cs="Arial"/>
        </w:rPr>
        <w:t>O § 3º do inciso III do art. 4º da Lei Complementar Municipal nº. 67 de 23 de dezembro de 2009, passa a vigorar com a seguinte redação:</w:t>
      </w:r>
    </w:p>
    <w:p w:rsidR="003C47F2" w:rsidRPr="004B424A" w:rsidRDefault="003C47F2" w:rsidP="00AE6FC8">
      <w:pPr>
        <w:pStyle w:val="NormalWeb"/>
        <w:ind w:left="1620"/>
        <w:jc w:val="both"/>
        <w:rPr>
          <w:rFonts w:ascii="Arial" w:hAnsi="Arial" w:cs="Arial"/>
        </w:rPr>
      </w:pPr>
      <w:r w:rsidRPr="004B424A">
        <w:rPr>
          <w:rFonts w:ascii="Arial" w:hAnsi="Arial" w:cs="Arial"/>
        </w:rPr>
        <w:t>“</w:t>
      </w:r>
      <w:r w:rsidRPr="004B424A">
        <w:rPr>
          <w:rFonts w:ascii="Arial" w:hAnsi="Arial" w:cs="Arial"/>
          <w:b/>
        </w:rPr>
        <w:t>Art. 4º</w:t>
      </w:r>
      <w:r w:rsidRPr="004B424A">
        <w:rPr>
          <w:rFonts w:ascii="Arial" w:hAnsi="Arial" w:cs="Arial"/>
        </w:rPr>
        <w:t xml:space="preserve"> (...)</w:t>
      </w:r>
    </w:p>
    <w:p w:rsidR="003C47F2" w:rsidRPr="004B424A" w:rsidRDefault="003C47F2" w:rsidP="00AE6FC8">
      <w:pPr>
        <w:pStyle w:val="NormalWeb"/>
        <w:ind w:left="1620"/>
        <w:jc w:val="both"/>
        <w:rPr>
          <w:rFonts w:ascii="Arial" w:hAnsi="Arial" w:cs="Arial"/>
        </w:rPr>
      </w:pPr>
      <w:r w:rsidRPr="004B424A">
        <w:rPr>
          <w:rFonts w:ascii="Arial" w:hAnsi="Arial" w:cs="Arial"/>
        </w:rPr>
        <w:t>(...)</w:t>
      </w:r>
    </w:p>
    <w:p w:rsidR="003C47F2" w:rsidRPr="004B424A" w:rsidRDefault="003C47F2" w:rsidP="00AE6FC8">
      <w:pPr>
        <w:pStyle w:val="NormalWeb"/>
        <w:ind w:left="1620"/>
        <w:jc w:val="both"/>
        <w:rPr>
          <w:rFonts w:ascii="Arial" w:hAnsi="Arial" w:cs="Arial"/>
        </w:rPr>
      </w:pPr>
      <w:r w:rsidRPr="004B424A">
        <w:rPr>
          <w:rFonts w:ascii="Arial" w:hAnsi="Arial" w:cs="Arial"/>
          <w:b/>
        </w:rPr>
        <w:t>III –</w:t>
      </w:r>
      <w:r w:rsidRPr="004B424A">
        <w:rPr>
          <w:rFonts w:ascii="Arial" w:hAnsi="Arial" w:cs="Arial"/>
        </w:rPr>
        <w:t xml:space="preserve"> (...)</w:t>
      </w:r>
    </w:p>
    <w:p w:rsidR="003C47F2" w:rsidRPr="004B424A" w:rsidRDefault="003C47F2" w:rsidP="00AE6FC8">
      <w:pPr>
        <w:pStyle w:val="NormalWeb"/>
        <w:ind w:left="1620"/>
        <w:jc w:val="both"/>
        <w:rPr>
          <w:rFonts w:ascii="Arial" w:hAnsi="Arial" w:cs="Arial"/>
        </w:rPr>
      </w:pPr>
      <w:r w:rsidRPr="004B424A">
        <w:rPr>
          <w:rFonts w:ascii="Arial" w:hAnsi="Arial" w:cs="Arial"/>
        </w:rPr>
        <w:t>(...)</w:t>
      </w:r>
    </w:p>
    <w:p w:rsidR="003C47F2" w:rsidRPr="004B424A" w:rsidRDefault="003C47F2" w:rsidP="00AE6FC8">
      <w:pPr>
        <w:tabs>
          <w:tab w:val="left" w:pos="204"/>
        </w:tabs>
        <w:ind w:left="1620" w:right="45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  <w:r w:rsidRPr="004B424A">
        <w:rPr>
          <w:rFonts w:ascii="Arial" w:hAnsi="Arial" w:cs="Arial"/>
          <w:b/>
          <w:color w:val="000000"/>
          <w:sz w:val="24"/>
          <w:szCs w:val="24"/>
          <w:lang w:val="pt-PT"/>
        </w:rPr>
        <w:t>§</w:t>
      </w:r>
      <w:r w:rsidRPr="004B424A">
        <w:rPr>
          <w:rFonts w:ascii="Arial" w:hAnsi="Arial" w:cs="Arial"/>
          <w:color w:val="000000"/>
          <w:sz w:val="24"/>
          <w:szCs w:val="24"/>
          <w:lang w:val="pt-PT"/>
        </w:rPr>
        <w:t xml:space="preserve"> </w:t>
      </w:r>
      <w:r w:rsidRPr="004B424A">
        <w:rPr>
          <w:rFonts w:ascii="Arial" w:hAnsi="Arial" w:cs="Arial"/>
          <w:b/>
          <w:bCs/>
          <w:color w:val="000000"/>
          <w:sz w:val="24"/>
          <w:szCs w:val="24"/>
          <w:lang w:val="pt-PT"/>
        </w:rPr>
        <w:t xml:space="preserve">3° </w:t>
      </w:r>
      <w:r w:rsidRPr="004B424A">
        <w:rPr>
          <w:rFonts w:ascii="Arial" w:hAnsi="Arial" w:cs="Arial"/>
          <w:bCs/>
          <w:color w:val="000000"/>
          <w:sz w:val="24"/>
          <w:szCs w:val="24"/>
          <w:lang w:val="pt-PT"/>
        </w:rPr>
        <w:t>O Guarda Civil Municipal que se afastar pelo INSS (Instituto Nacional de Seguro Social) com problemas de saúde, deverá, de imediato, entregar ao Comandante da Guarda Civil a arma de fogo, o registro da referida  arma,  o  porte  da  mesma  e   o  registro  estadual   da   Secretaria de Segurança Pública de São Paulo, os quais somente lhe serão devolvidos no momento de seu retorno, ficando a cargo do Comandante da Guarda Civil a devolução da mesma arma ou de outra substituta de igual calibre ou não.” (NR)</w:t>
      </w:r>
    </w:p>
    <w:p w:rsidR="003C47F2" w:rsidRPr="004B424A" w:rsidRDefault="003C47F2" w:rsidP="00AE6FC8">
      <w:pPr>
        <w:pStyle w:val="NormalWeb"/>
        <w:ind w:firstLine="708"/>
        <w:jc w:val="both"/>
        <w:rPr>
          <w:rFonts w:ascii="Arial" w:hAnsi="Arial" w:cs="Arial"/>
          <w:lang w:val="pt-PT"/>
        </w:rPr>
      </w:pPr>
    </w:p>
    <w:p w:rsidR="003C47F2" w:rsidRDefault="003C47F2" w:rsidP="00AE6FC8">
      <w:pPr>
        <w:pStyle w:val="NormalWeb"/>
        <w:ind w:firstLine="708"/>
        <w:jc w:val="both"/>
        <w:rPr>
          <w:rFonts w:ascii="Arial" w:hAnsi="Arial" w:cs="Arial"/>
        </w:rPr>
      </w:pPr>
    </w:p>
    <w:p w:rsidR="004B424A" w:rsidRPr="004B424A" w:rsidRDefault="004B424A" w:rsidP="00AE6FC8">
      <w:pPr>
        <w:pStyle w:val="NormalWeb"/>
        <w:ind w:firstLine="708"/>
        <w:jc w:val="both"/>
        <w:rPr>
          <w:rFonts w:ascii="Arial" w:hAnsi="Arial" w:cs="Arial"/>
        </w:rPr>
      </w:pPr>
    </w:p>
    <w:p w:rsidR="003C47F2" w:rsidRPr="004B424A" w:rsidRDefault="003C47F2" w:rsidP="00AE6FC8">
      <w:pPr>
        <w:pStyle w:val="NormalWeb"/>
        <w:ind w:firstLine="708"/>
        <w:jc w:val="both"/>
        <w:rPr>
          <w:rFonts w:ascii="Arial" w:hAnsi="Arial" w:cs="Arial"/>
        </w:rPr>
      </w:pPr>
    </w:p>
    <w:p w:rsidR="003C47F2" w:rsidRPr="004B424A" w:rsidRDefault="003C47F2" w:rsidP="00AE6FC8">
      <w:pPr>
        <w:pStyle w:val="NormalWeb"/>
        <w:ind w:firstLine="708"/>
        <w:jc w:val="both"/>
        <w:rPr>
          <w:rFonts w:ascii="Arial" w:hAnsi="Arial" w:cs="Arial"/>
        </w:rPr>
      </w:pPr>
      <w:r w:rsidRPr="004B424A">
        <w:rPr>
          <w:rFonts w:ascii="Arial" w:hAnsi="Arial" w:cs="Arial"/>
          <w:b/>
        </w:rPr>
        <w:t xml:space="preserve">Art. 2º  </w:t>
      </w:r>
      <w:r w:rsidRPr="004B424A">
        <w:rPr>
          <w:rFonts w:ascii="Arial" w:hAnsi="Arial" w:cs="Arial"/>
        </w:rPr>
        <w:t>O § 1º do art. 10 da Lei Complementar Municipal nº. 67 de 23 de dezembro de 2009, passa a vigorar com a seguinte redação:</w:t>
      </w:r>
    </w:p>
    <w:p w:rsidR="003C47F2" w:rsidRPr="004B424A" w:rsidRDefault="003C47F2" w:rsidP="00AE6FC8">
      <w:pPr>
        <w:pStyle w:val="NormalWeb"/>
        <w:ind w:left="1620"/>
        <w:jc w:val="both"/>
        <w:rPr>
          <w:rFonts w:ascii="Arial" w:hAnsi="Arial" w:cs="Arial"/>
        </w:rPr>
      </w:pPr>
      <w:r w:rsidRPr="004B424A">
        <w:rPr>
          <w:rFonts w:ascii="Arial" w:hAnsi="Arial" w:cs="Arial"/>
          <w:b/>
        </w:rPr>
        <w:lastRenderedPageBreak/>
        <w:t xml:space="preserve">“Art. 10 </w:t>
      </w:r>
      <w:r w:rsidRPr="004B424A">
        <w:rPr>
          <w:rFonts w:ascii="Arial" w:hAnsi="Arial" w:cs="Arial"/>
        </w:rPr>
        <w:t>(...)</w:t>
      </w:r>
    </w:p>
    <w:p w:rsidR="003C47F2" w:rsidRPr="004B424A" w:rsidRDefault="003C47F2" w:rsidP="00AE6FC8">
      <w:pPr>
        <w:pStyle w:val="NormalWeb"/>
        <w:ind w:left="1620"/>
        <w:jc w:val="both"/>
        <w:rPr>
          <w:rFonts w:ascii="Arial" w:hAnsi="Arial" w:cs="Arial"/>
          <w:color w:val="000000"/>
          <w:lang w:val="pt-PT"/>
        </w:rPr>
      </w:pPr>
      <w:r w:rsidRPr="004B424A">
        <w:rPr>
          <w:rFonts w:ascii="Arial" w:hAnsi="Arial" w:cs="Arial"/>
          <w:b/>
        </w:rPr>
        <w:t xml:space="preserve">§ 1º </w:t>
      </w:r>
      <w:r w:rsidRPr="004B424A">
        <w:rPr>
          <w:rFonts w:ascii="Arial" w:hAnsi="Arial" w:cs="Arial"/>
          <w:color w:val="000000"/>
          <w:lang w:val="pt-PT"/>
        </w:rPr>
        <w:t>A jornada de trabalho do Guarda Civil Municipal é de 12 horas, alternadas por 36 horas de descanso, sendo que durante a jornada de trabalho será concedido intervalo de 01 (uma) hora para descanso e refeição, sem a necessidade de marcação em cartão de ponto. (NR)</w:t>
      </w:r>
    </w:p>
    <w:p w:rsidR="003C47F2" w:rsidRPr="004B424A" w:rsidRDefault="003C47F2" w:rsidP="00AE6FC8">
      <w:pPr>
        <w:tabs>
          <w:tab w:val="left" w:pos="204"/>
        </w:tabs>
        <w:ind w:left="1620" w:right="45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  <w:r w:rsidRPr="004B424A">
        <w:rPr>
          <w:rFonts w:ascii="Arial" w:hAnsi="Arial" w:cs="Arial"/>
          <w:color w:val="000000"/>
          <w:sz w:val="24"/>
          <w:szCs w:val="24"/>
          <w:lang w:val="pt-PT"/>
        </w:rPr>
        <w:t>(...)”</w:t>
      </w:r>
    </w:p>
    <w:p w:rsidR="003C47F2" w:rsidRPr="004B424A" w:rsidRDefault="003C47F2" w:rsidP="00AE6FC8">
      <w:pPr>
        <w:tabs>
          <w:tab w:val="left" w:pos="204"/>
        </w:tabs>
        <w:ind w:left="1620" w:right="45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</w:p>
    <w:p w:rsidR="003C47F2" w:rsidRPr="004B424A" w:rsidRDefault="003C47F2" w:rsidP="00AE6FC8">
      <w:pPr>
        <w:pStyle w:val="NormalWeb"/>
        <w:ind w:firstLine="720"/>
        <w:jc w:val="both"/>
        <w:rPr>
          <w:rFonts w:ascii="Arial" w:hAnsi="Arial" w:cs="Arial"/>
        </w:rPr>
      </w:pPr>
      <w:r w:rsidRPr="004B424A">
        <w:rPr>
          <w:rFonts w:ascii="Arial" w:hAnsi="Arial" w:cs="Arial"/>
          <w:b/>
        </w:rPr>
        <w:t xml:space="preserve">Art. 3º  </w:t>
      </w:r>
      <w:r w:rsidRPr="004B424A">
        <w:rPr>
          <w:rFonts w:ascii="Arial" w:hAnsi="Arial" w:cs="Arial"/>
        </w:rPr>
        <w:t>Os incisos II e III do art. 27 da Lei Complementar Municipal nº. 67 de 23 de dezembro de 2009, passam a vigorar com a seguinte redação:</w:t>
      </w:r>
    </w:p>
    <w:p w:rsidR="003C47F2" w:rsidRPr="004B424A" w:rsidRDefault="003C47F2" w:rsidP="00AE6FC8">
      <w:pPr>
        <w:tabs>
          <w:tab w:val="left" w:pos="204"/>
        </w:tabs>
        <w:ind w:left="1620" w:right="45"/>
        <w:jc w:val="both"/>
        <w:rPr>
          <w:rFonts w:ascii="Arial" w:hAnsi="Arial" w:cs="Arial"/>
          <w:color w:val="000000"/>
          <w:sz w:val="24"/>
          <w:szCs w:val="24"/>
        </w:rPr>
      </w:pPr>
    </w:p>
    <w:p w:rsidR="003C47F2" w:rsidRPr="004B424A" w:rsidRDefault="003C47F2" w:rsidP="00AE6FC8">
      <w:pPr>
        <w:pStyle w:val="p39"/>
        <w:ind w:left="1620" w:right="45"/>
        <w:jc w:val="both"/>
        <w:rPr>
          <w:rFonts w:ascii="Arial" w:hAnsi="Arial" w:cs="Arial"/>
          <w:color w:val="000000"/>
          <w:lang w:val="pt-PT"/>
        </w:rPr>
      </w:pPr>
      <w:r w:rsidRPr="004B424A">
        <w:rPr>
          <w:rFonts w:ascii="Arial" w:hAnsi="Arial" w:cs="Arial"/>
          <w:b/>
          <w:color w:val="000000"/>
          <w:lang w:val="pt-PT"/>
        </w:rPr>
        <w:t>“Art. 27</w:t>
      </w:r>
      <w:r w:rsidRPr="004B424A">
        <w:rPr>
          <w:rFonts w:ascii="Arial" w:hAnsi="Arial" w:cs="Arial"/>
          <w:color w:val="000000"/>
          <w:lang w:val="pt-PT"/>
        </w:rPr>
        <w:t xml:space="preserve"> (...)</w:t>
      </w:r>
    </w:p>
    <w:p w:rsidR="003C47F2" w:rsidRPr="004B424A" w:rsidRDefault="003C47F2" w:rsidP="00AE6FC8">
      <w:pPr>
        <w:tabs>
          <w:tab w:val="left" w:pos="204"/>
        </w:tabs>
        <w:ind w:left="1620" w:right="45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</w:p>
    <w:p w:rsidR="003C47F2" w:rsidRPr="004B424A" w:rsidRDefault="003C47F2" w:rsidP="00AE6FC8">
      <w:pPr>
        <w:tabs>
          <w:tab w:val="left" w:pos="204"/>
        </w:tabs>
        <w:ind w:left="1620" w:right="45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  <w:r w:rsidRPr="004B424A">
        <w:rPr>
          <w:rFonts w:ascii="Arial" w:hAnsi="Arial" w:cs="Arial"/>
          <w:color w:val="000000"/>
          <w:sz w:val="24"/>
          <w:szCs w:val="24"/>
          <w:lang w:val="pt-PT"/>
        </w:rPr>
        <w:t>(...)</w:t>
      </w:r>
      <w:r w:rsidRPr="004B424A">
        <w:rPr>
          <w:rFonts w:ascii="Arial" w:hAnsi="Arial" w:cs="Arial"/>
          <w:color w:val="000000"/>
          <w:sz w:val="24"/>
          <w:szCs w:val="24"/>
          <w:lang w:val="pt-PT"/>
        </w:rPr>
        <w:tab/>
      </w:r>
    </w:p>
    <w:p w:rsidR="003C47F2" w:rsidRPr="004B424A" w:rsidRDefault="003C47F2" w:rsidP="00AE6FC8">
      <w:pPr>
        <w:tabs>
          <w:tab w:val="left" w:pos="204"/>
        </w:tabs>
        <w:ind w:left="1620" w:right="45"/>
        <w:jc w:val="both"/>
        <w:rPr>
          <w:rFonts w:ascii="Arial" w:hAnsi="Arial" w:cs="Arial"/>
          <w:b/>
          <w:bCs/>
          <w:color w:val="000000"/>
          <w:sz w:val="24"/>
          <w:szCs w:val="24"/>
          <w:lang w:val="pt-PT"/>
        </w:rPr>
      </w:pPr>
    </w:p>
    <w:p w:rsidR="003C47F2" w:rsidRPr="004B424A" w:rsidRDefault="003C47F2" w:rsidP="00AE6FC8">
      <w:pPr>
        <w:tabs>
          <w:tab w:val="left" w:pos="204"/>
        </w:tabs>
        <w:ind w:left="1620" w:right="45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  <w:r w:rsidRPr="004B424A">
        <w:rPr>
          <w:rFonts w:ascii="Arial" w:hAnsi="Arial" w:cs="Arial"/>
          <w:b/>
          <w:bCs/>
          <w:color w:val="000000"/>
          <w:sz w:val="24"/>
          <w:szCs w:val="24"/>
          <w:lang w:val="pt-PT"/>
        </w:rPr>
        <w:t>II –</w:t>
      </w:r>
      <w:r w:rsidRPr="004B424A">
        <w:rPr>
          <w:rFonts w:ascii="Arial" w:hAnsi="Arial" w:cs="Arial"/>
          <w:color w:val="000000"/>
          <w:sz w:val="24"/>
          <w:szCs w:val="24"/>
          <w:lang w:val="pt-PT"/>
        </w:rPr>
        <w:t xml:space="preserve"> Sub-comandante, privativa de Guarda Civil Municipal Nível IV — Inspetor; (NR)</w:t>
      </w:r>
    </w:p>
    <w:p w:rsidR="003C47F2" w:rsidRPr="004B424A" w:rsidRDefault="003C47F2" w:rsidP="00AE6FC8">
      <w:pPr>
        <w:tabs>
          <w:tab w:val="left" w:pos="204"/>
        </w:tabs>
        <w:ind w:left="1620" w:right="45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</w:p>
    <w:p w:rsidR="003C47F2" w:rsidRPr="004B424A" w:rsidRDefault="003C47F2" w:rsidP="00AE6FC8">
      <w:pPr>
        <w:tabs>
          <w:tab w:val="left" w:pos="204"/>
        </w:tabs>
        <w:ind w:left="1620" w:right="45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  <w:r w:rsidRPr="004B424A">
        <w:rPr>
          <w:rFonts w:ascii="Arial" w:hAnsi="Arial" w:cs="Arial"/>
          <w:b/>
          <w:bCs/>
          <w:color w:val="000000"/>
          <w:sz w:val="24"/>
          <w:szCs w:val="24"/>
          <w:lang w:val="pt-PT"/>
        </w:rPr>
        <w:t>III -</w:t>
      </w:r>
      <w:r w:rsidRPr="004B424A">
        <w:rPr>
          <w:rFonts w:ascii="Arial" w:hAnsi="Arial" w:cs="Arial"/>
          <w:color w:val="000000"/>
          <w:sz w:val="24"/>
          <w:szCs w:val="24"/>
          <w:lang w:val="pt-PT"/>
        </w:rPr>
        <w:t xml:space="preserve"> Supervisor de Trânsito, privativa de Guarda Civil Municipal Nível III – Sub-lnspetor e, preferencialmente, com conhecimento na área. (NR)</w:t>
      </w:r>
    </w:p>
    <w:p w:rsidR="003C47F2" w:rsidRPr="004B424A" w:rsidRDefault="003C47F2" w:rsidP="00AE6FC8">
      <w:pPr>
        <w:tabs>
          <w:tab w:val="left" w:pos="204"/>
        </w:tabs>
        <w:ind w:left="1620" w:right="45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</w:p>
    <w:p w:rsidR="003C47F2" w:rsidRPr="004B424A" w:rsidRDefault="003C47F2" w:rsidP="00AE6FC8">
      <w:pPr>
        <w:tabs>
          <w:tab w:val="left" w:pos="204"/>
        </w:tabs>
        <w:ind w:left="1620" w:right="45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  <w:r w:rsidRPr="004B424A">
        <w:rPr>
          <w:rFonts w:ascii="Arial" w:hAnsi="Arial" w:cs="Arial"/>
          <w:color w:val="000000"/>
          <w:sz w:val="24"/>
          <w:szCs w:val="24"/>
          <w:lang w:val="pt-PT"/>
        </w:rPr>
        <w:t>(...)”</w:t>
      </w:r>
    </w:p>
    <w:p w:rsidR="003C47F2" w:rsidRPr="004B424A" w:rsidRDefault="003C47F2" w:rsidP="00AE6FC8">
      <w:pPr>
        <w:tabs>
          <w:tab w:val="left" w:pos="204"/>
        </w:tabs>
        <w:ind w:left="1620" w:right="45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</w:p>
    <w:p w:rsidR="003C47F2" w:rsidRPr="004B424A" w:rsidRDefault="003C47F2" w:rsidP="00AE6FC8">
      <w:pPr>
        <w:pStyle w:val="NormalWeb"/>
        <w:ind w:firstLine="720"/>
        <w:jc w:val="both"/>
        <w:rPr>
          <w:rFonts w:ascii="Arial" w:hAnsi="Arial" w:cs="Arial"/>
        </w:rPr>
      </w:pPr>
      <w:r w:rsidRPr="004B424A">
        <w:rPr>
          <w:rFonts w:ascii="Arial" w:hAnsi="Arial" w:cs="Arial"/>
          <w:b/>
        </w:rPr>
        <w:t xml:space="preserve">Art. 4º  </w:t>
      </w:r>
      <w:r w:rsidRPr="004B424A">
        <w:rPr>
          <w:rFonts w:ascii="Arial" w:hAnsi="Arial" w:cs="Arial"/>
        </w:rPr>
        <w:t>O art. 28 da Lei Complementar Municipal nº. 67 de 23 de dezembro de 2009, passa a vigorar com a seguinte redação:</w:t>
      </w:r>
    </w:p>
    <w:p w:rsidR="003C47F2" w:rsidRPr="004B424A" w:rsidRDefault="003C47F2" w:rsidP="00AE6FC8">
      <w:pPr>
        <w:tabs>
          <w:tab w:val="left" w:pos="204"/>
        </w:tabs>
        <w:ind w:left="1620" w:right="45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  <w:r w:rsidRPr="004B424A">
        <w:rPr>
          <w:rFonts w:ascii="Arial" w:hAnsi="Arial" w:cs="Arial"/>
          <w:b/>
          <w:bCs/>
          <w:color w:val="000000"/>
          <w:sz w:val="24"/>
          <w:szCs w:val="24"/>
        </w:rPr>
        <w:t>“</w:t>
      </w:r>
      <w:r w:rsidRPr="004B424A">
        <w:rPr>
          <w:rFonts w:ascii="Arial" w:hAnsi="Arial" w:cs="Arial"/>
          <w:b/>
          <w:bCs/>
          <w:color w:val="000000"/>
          <w:sz w:val="24"/>
          <w:szCs w:val="24"/>
          <w:lang w:val="pt-PT"/>
        </w:rPr>
        <w:t xml:space="preserve">Art. 28 </w:t>
      </w:r>
      <w:r w:rsidRPr="004B424A">
        <w:rPr>
          <w:rFonts w:ascii="Arial" w:hAnsi="Arial" w:cs="Arial"/>
          <w:color w:val="000000"/>
          <w:sz w:val="24"/>
          <w:szCs w:val="24"/>
          <w:lang w:val="pt-PT"/>
        </w:rPr>
        <w:t>Em caso de necessidade, para o bom desempenho da Guarda Civil Municipal, enquanto não forem providas as vagas para os níveis de Inspetor e Sub-Inspetor através das regras de enquadramento e de progressão vertical desta Lei, o Prefeito Municipal poderá designar, temporariamente, Guardas Municipais, a partir do nível I, com 10 anos ou mais de efetivo trabalho prestado, para o exercício das atribuições dos níveis vagos, respeitados os percentuais definidos nesta Lei.” (NR)</w:t>
      </w:r>
    </w:p>
    <w:p w:rsidR="003C47F2" w:rsidRPr="004B424A" w:rsidRDefault="003C47F2" w:rsidP="00AE6FC8">
      <w:pPr>
        <w:tabs>
          <w:tab w:val="left" w:pos="204"/>
        </w:tabs>
        <w:ind w:right="45"/>
        <w:jc w:val="both"/>
        <w:rPr>
          <w:rFonts w:ascii="Arial" w:hAnsi="Arial" w:cs="Arial"/>
          <w:b/>
          <w:color w:val="000000"/>
          <w:sz w:val="24"/>
          <w:szCs w:val="24"/>
          <w:lang w:val="pt-PT"/>
        </w:rPr>
      </w:pPr>
    </w:p>
    <w:p w:rsidR="003C47F2" w:rsidRPr="004B424A" w:rsidRDefault="003C47F2" w:rsidP="00AE6FC8">
      <w:pPr>
        <w:tabs>
          <w:tab w:val="left" w:pos="204"/>
        </w:tabs>
        <w:ind w:right="45"/>
        <w:jc w:val="both"/>
        <w:rPr>
          <w:rFonts w:ascii="Arial" w:hAnsi="Arial" w:cs="Arial"/>
          <w:b/>
          <w:color w:val="000000"/>
          <w:sz w:val="24"/>
          <w:szCs w:val="24"/>
          <w:lang w:val="pt-PT"/>
        </w:rPr>
      </w:pPr>
    </w:p>
    <w:p w:rsidR="003C47F2" w:rsidRPr="004B424A" w:rsidRDefault="003C47F2" w:rsidP="00AE6FC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B424A">
        <w:rPr>
          <w:rFonts w:ascii="Arial" w:hAnsi="Arial" w:cs="Arial"/>
          <w:b/>
          <w:sz w:val="24"/>
          <w:szCs w:val="24"/>
        </w:rPr>
        <w:t xml:space="preserve">Art. 5º  </w:t>
      </w:r>
      <w:r w:rsidRPr="004B424A">
        <w:rPr>
          <w:rFonts w:ascii="Arial" w:hAnsi="Arial" w:cs="Arial"/>
          <w:sz w:val="24"/>
          <w:szCs w:val="24"/>
        </w:rPr>
        <w:t>Revogam-se</w:t>
      </w:r>
      <w:r w:rsidRPr="004B424A">
        <w:rPr>
          <w:rFonts w:ascii="Arial" w:hAnsi="Arial" w:cs="Arial"/>
          <w:b/>
          <w:sz w:val="24"/>
          <w:szCs w:val="24"/>
        </w:rPr>
        <w:t xml:space="preserve"> </w:t>
      </w:r>
      <w:r w:rsidRPr="004B424A">
        <w:rPr>
          <w:rFonts w:ascii="Arial" w:hAnsi="Arial" w:cs="Arial"/>
          <w:sz w:val="24"/>
          <w:szCs w:val="24"/>
        </w:rPr>
        <w:t>o § 3º do inciso III do art. 4º, o § 1º do art. 10,  os incisos II e III do art. 27 e o art. 28 da Lei Complementar Municipal nº. 67 de 23 de dezembro de 2009.</w:t>
      </w:r>
    </w:p>
    <w:p w:rsidR="003C47F2" w:rsidRPr="004B424A" w:rsidRDefault="003C47F2" w:rsidP="00AE6FC8">
      <w:pPr>
        <w:ind w:left="1440" w:firstLine="1440"/>
        <w:jc w:val="both"/>
        <w:rPr>
          <w:rFonts w:ascii="Arial" w:hAnsi="Arial" w:cs="Arial"/>
          <w:sz w:val="24"/>
          <w:szCs w:val="24"/>
        </w:rPr>
      </w:pPr>
    </w:p>
    <w:p w:rsidR="003C47F2" w:rsidRPr="004B424A" w:rsidRDefault="003C47F2" w:rsidP="00AE6FC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B424A">
        <w:rPr>
          <w:rFonts w:ascii="Arial" w:hAnsi="Arial" w:cs="Arial"/>
          <w:b/>
          <w:sz w:val="24"/>
          <w:szCs w:val="24"/>
        </w:rPr>
        <w:t xml:space="preserve">Art. 6º  </w:t>
      </w:r>
      <w:r w:rsidRPr="004B424A">
        <w:rPr>
          <w:rFonts w:ascii="Arial" w:hAnsi="Arial" w:cs="Arial"/>
          <w:sz w:val="24"/>
          <w:szCs w:val="24"/>
        </w:rPr>
        <w:t>Esta Lei Complementar entrará em vigor na data de sua publicação, retroagindo seus efeitos a 1º de janeiro de 2010.</w:t>
      </w:r>
    </w:p>
    <w:p w:rsidR="003C47F2" w:rsidRPr="004B424A" w:rsidRDefault="003C47F2" w:rsidP="00AE6FC8">
      <w:pPr>
        <w:ind w:firstLine="3780"/>
        <w:jc w:val="both"/>
        <w:rPr>
          <w:rFonts w:ascii="Arial" w:hAnsi="Arial" w:cs="Arial"/>
          <w:b/>
          <w:sz w:val="24"/>
          <w:szCs w:val="24"/>
        </w:rPr>
      </w:pPr>
    </w:p>
    <w:p w:rsidR="003C47F2" w:rsidRPr="004B424A" w:rsidRDefault="003C47F2" w:rsidP="00AE6FC8">
      <w:pPr>
        <w:ind w:firstLine="3780"/>
        <w:jc w:val="both"/>
        <w:rPr>
          <w:rFonts w:ascii="Arial" w:hAnsi="Arial" w:cs="Arial"/>
          <w:b/>
          <w:sz w:val="24"/>
          <w:szCs w:val="24"/>
        </w:rPr>
      </w:pPr>
    </w:p>
    <w:p w:rsidR="003C47F2" w:rsidRPr="004B424A" w:rsidRDefault="003C47F2" w:rsidP="00AE6FC8">
      <w:pPr>
        <w:ind w:firstLine="3780"/>
        <w:jc w:val="both"/>
        <w:rPr>
          <w:rFonts w:ascii="Arial" w:hAnsi="Arial" w:cs="Arial"/>
          <w:b/>
          <w:sz w:val="24"/>
          <w:szCs w:val="24"/>
        </w:rPr>
      </w:pPr>
    </w:p>
    <w:p w:rsidR="003C47F2" w:rsidRPr="004B424A" w:rsidRDefault="003C47F2" w:rsidP="00AE6FC8">
      <w:pPr>
        <w:ind w:firstLine="708"/>
        <w:rPr>
          <w:rFonts w:ascii="Arial" w:hAnsi="Arial" w:cs="Arial"/>
          <w:sz w:val="24"/>
          <w:szCs w:val="24"/>
        </w:rPr>
      </w:pPr>
      <w:r w:rsidRPr="004B424A">
        <w:rPr>
          <w:rFonts w:ascii="Arial" w:hAnsi="Arial" w:cs="Arial"/>
          <w:sz w:val="24"/>
          <w:szCs w:val="24"/>
        </w:rPr>
        <w:t>Santa Bárbara d’Oeste, 12 de janeiro de 2010.</w:t>
      </w:r>
    </w:p>
    <w:p w:rsidR="003C47F2" w:rsidRPr="004B424A" w:rsidRDefault="003C47F2" w:rsidP="00AE6FC8">
      <w:pPr>
        <w:ind w:firstLine="3780"/>
        <w:jc w:val="both"/>
        <w:rPr>
          <w:rFonts w:ascii="Arial" w:hAnsi="Arial" w:cs="Arial"/>
          <w:b/>
          <w:sz w:val="24"/>
          <w:szCs w:val="24"/>
        </w:rPr>
      </w:pPr>
    </w:p>
    <w:p w:rsidR="003C47F2" w:rsidRPr="004B424A" w:rsidRDefault="003C47F2" w:rsidP="00AE6FC8">
      <w:pPr>
        <w:ind w:firstLine="3780"/>
        <w:jc w:val="both"/>
        <w:rPr>
          <w:rFonts w:ascii="Arial" w:hAnsi="Arial" w:cs="Arial"/>
          <w:b/>
          <w:sz w:val="24"/>
          <w:szCs w:val="24"/>
        </w:rPr>
      </w:pPr>
    </w:p>
    <w:p w:rsidR="003C47F2" w:rsidRPr="004B424A" w:rsidRDefault="003C47F2" w:rsidP="00AE6FC8">
      <w:pPr>
        <w:ind w:firstLine="3780"/>
        <w:jc w:val="both"/>
        <w:rPr>
          <w:rFonts w:ascii="Arial" w:hAnsi="Arial" w:cs="Arial"/>
          <w:b/>
          <w:sz w:val="24"/>
          <w:szCs w:val="24"/>
        </w:rPr>
      </w:pPr>
    </w:p>
    <w:p w:rsidR="003C47F2" w:rsidRPr="004B424A" w:rsidRDefault="003C47F2" w:rsidP="00AE6FC8">
      <w:pPr>
        <w:jc w:val="center"/>
        <w:rPr>
          <w:rFonts w:ascii="Arial" w:hAnsi="Arial" w:cs="Arial"/>
          <w:b/>
          <w:sz w:val="24"/>
          <w:szCs w:val="24"/>
        </w:rPr>
      </w:pPr>
      <w:r w:rsidRPr="004B424A">
        <w:rPr>
          <w:rFonts w:ascii="Arial" w:hAnsi="Arial" w:cs="Arial"/>
          <w:b/>
          <w:sz w:val="24"/>
          <w:szCs w:val="24"/>
        </w:rPr>
        <w:t>MÁRIO CELSO HEINS</w:t>
      </w:r>
    </w:p>
    <w:p w:rsidR="003C47F2" w:rsidRPr="004B424A" w:rsidRDefault="003C47F2" w:rsidP="00AE6FC8">
      <w:pPr>
        <w:jc w:val="center"/>
        <w:rPr>
          <w:rFonts w:ascii="Arial" w:hAnsi="Arial" w:cs="Arial"/>
          <w:b/>
          <w:sz w:val="24"/>
          <w:szCs w:val="24"/>
        </w:rPr>
      </w:pPr>
      <w:r w:rsidRPr="004B424A">
        <w:rPr>
          <w:rFonts w:ascii="Arial" w:hAnsi="Arial" w:cs="Arial"/>
          <w:b/>
          <w:sz w:val="24"/>
          <w:szCs w:val="24"/>
        </w:rPr>
        <w:t>Prefeito Municipal</w:t>
      </w:r>
    </w:p>
    <w:p w:rsidR="003C47F2" w:rsidRPr="004B424A" w:rsidRDefault="003C47F2" w:rsidP="00AE6FC8">
      <w:pPr>
        <w:jc w:val="center"/>
        <w:rPr>
          <w:rFonts w:ascii="Arial" w:hAnsi="Arial" w:cs="Arial"/>
          <w:b/>
          <w:sz w:val="24"/>
          <w:szCs w:val="24"/>
        </w:rPr>
      </w:pPr>
    </w:p>
    <w:p w:rsidR="003C47F2" w:rsidRPr="004B424A" w:rsidRDefault="003C47F2" w:rsidP="00AE6FC8">
      <w:pPr>
        <w:jc w:val="center"/>
        <w:rPr>
          <w:rFonts w:ascii="Arial" w:hAnsi="Arial" w:cs="Arial"/>
          <w:b/>
          <w:sz w:val="24"/>
          <w:szCs w:val="24"/>
        </w:rPr>
      </w:pPr>
    </w:p>
    <w:p w:rsidR="003C47F2" w:rsidRPr="004B424A" w:rsidRDefault="003C47F2" w:rsidP="00AE6FC8">
      <w:pPr>
        <w:jc w:val="center"/>
        <w:rPr>
          <w:rFonts w:ascii="Arial" w:hAnsi="Arial" w:cs="Arial"/>
          <w:b/>
          <w:sz w:val="24"/>
          <w:szCs w:val="24"/>
        </w:rPr>
      </w:pPr>
    </w:p>
    <w:p w:rsidR="003C47F2" w:rsidRPr="004B424A" w:rsidRDefault="003C47F2" w:rsidP="00AE6FC8">
      <w:pPr>
        <w:jc w:val="center"/>
        <w:rPr>
          <w:rFonts w:ascii="Arial" w:hAnsi="Arial" w:cs="Arial"/>
          <w:b/>
          <w:sz w:val="24"/>
          <w:szCs w:val="24"/>
        </w:rPr>
      </w:pPr>
    </w:p>
    <w:p w:rsidR="003C47F2" w:rsidRPr="004B424A" w:rsidRDefault="003C47F2" w:rsidP="00AE6FC8">
      <w:pPr>
        <w:jc w:val="center"/>
        <w:rPr>
          <w:rFonts w:ascii="Arial" w:hAnsi="Arial" w:cs="Arial"/>
          <w:b/>
          <w:sz w:val="24"/>
          <w:szCs w:val="24"/>
        </w:rPr>
      </w:pPr>
    </w:p>
    <w:p w:rsidR="003C47F2" w:rsidRPr="004B424A" w:rsidRDefault="003C47F2" w:rsidP="00AE6FC8">
      <w:pPr>
        <w:jc w:val="center"/>
        <w:rPr>
          <w:rFonts w:ascii="Arial" w:hAnsi="Arial" w:cs="Arial"/>
          <w:b/>
          <w:sz w:val="24"/>
          <w:szCs w:val="24"/>
        </w:rPr>
      </w:pPr>
    </w:p>
    <w:p w:rsidR="003C47F2" w:rsidRPr="004B424A" w:rsidRDefault="003C47F2" w:rsidP="00AE6FC8">
      <w:pPr>
        <w:jc w:val="center"/>
        <w:rPr>
          <w:rFonts w:ascii="Arial" w:hAnsi="Arial" w:cs="Arial"/>
          <w:b/>
          <w:sz w:val="24"/>
          <w:szCs w:val="24"/>
        </w:rPr>
      </w:pPr>
    </w:p>
    <w:p w:rsidR="003C47F2" w:rsidRPr="004B424A" w:rsidRDefault="003C47F2" w:rsidP="00AE6FC8">
      <w:pPr>
        <w:jc w:val="center"/>
        <w:rPr>
          <w:rFonts w:ascii="Arial" w:hAnsi="Arial" w:cs="Arial"/>
          <w:b/>
          <w:sz w:val="24"/>
          <w:szCs w:val="24"/>
        </w:rPr>
      </w:pPr>
    </w:p>
    <w:p w:rsidR="003C47F2" w:rsidRPr="004B424A" w:rsidRDefault="003C47F2" w:rsidP="00AE6FC8">
      <w:pPr>
        <w:jc w:val="center"/>
        <w:rPr>
          <w:rFonts w:ascii="Arial" w:hAnsi="Arial" w:cs="Arial"/>
          <w:b/>
          <w:sz w:val="24"/>
          <w:szCs w:val="24"/>
        </w:rPr>
      </w:pPr>
    </w:p>
    <w:p w:rsidR="003C47F2" w:rsidRPr="004B424A" w:rsidRDefault="003C47F2" w:rsidP="00AE6FC8">
      <w:pPr>
        <w:jc w:val="center"/>
        <w:rPr>
          <w:rFonts w:ascii="Arial" w:hAnsi="Arial" w:cs="Arial"/>
          <w:b/>
          <w:sz w:val="24"/>
          <w:szCs w:val="24"/>
        </w:rPr>
      </w:pPr>
    </w:p>
    <w:p w:rsidR="003C47F2" w:rsidRPr="004B424A" w:rsidRDefault="003C47F2" w:rsidP="00AE6FC8">
      <w:pPr>
        <w:jc w:val="center"/>
        <w:rPr>
          <w:rFonts w:ascii="Arial" w:hAnsi="Arial" w:cs="Arial"/>
          <w:b/>
          <w:sz w:val="24"/>
          <w:szCs w:val="24"/>
        </w:rPr>
      </w:pPr>
    </w:p>
    <w:p w:rsidR="003C47F2" w:rsidRPr="004B424A" w:rsidRDefault="003C47F2" w:rsidP="00AE6FC8">
      <w:pPr>
        <w:jc w:val="center"/>
        <w:rPr>
          <w:rFonts w:ascii="Arial" w:hAnsi="Arial" w:cs="Arial"/>
          <w:b/>
          <w:sz w:val="24"/>
          <w:szCs w:val="24"/>
        </w:rPr>
      </w:pPr>
    </w:p>
    <w:p w:rsidR="003C47F2" w:rsidRPr="004B424A" w:rsidRDefault="003C47F2" w:rsidP="00AE6FC8">
      <w:pPr>
        <w:jc w:val="center"/>
        <w:rPr>
          <w:rFonts w:ascii="Arial" w:hAnsi="Arial" w:cs="Arial"/>
          <w:b/>
          <w:sz w:val="24"/>
          <w:szCs w:val="24"/>
        </w:rPr>
      </w:pPr>
    </w:p>
    <w:p w:rsidR="003C47F2" w:rsidRPr="004B424A" w:rsidRDefault="003C47F2" w:rsidP="00AE6FC8">
      <w:pPr>
        <w:jc w:val="center"/>
        <w:rPr>
          <w:rFonts w:ascii="Arial" w:hAnsi="Arial" w:cs="Arial"/>
          <w:b/>
          <w:sz w:val="24"/>
          <w:szCs w:val="24"/>
        </w:rPr>
      </w:pPr>
    </w:p>
    <w:p w:rsidR="003C47F2" w:rsidRPr="004B424A" w:rsidRDefault="003C47F2" w:rsidP="00AE6FC8">
      <w:pPr>
        <w:jc w:val="center"/>
        <w:rPr>
          <w:rFonts w:ascii="Arial" w:hAnsi="Arial" w:cs="Arial"/>
          <w:b/>
          <w:sz w:val="24"/>
          <w:szCs w:val="24"/>
        </w:rPr>
      </w:pPr>
    </w:p>
    <w:p w:rsidR="003C47F2" w:rsidRPr="004B424A" w:rsidRDefault="003C47F2" w:rsidP="00AE6FC8">
      <w:pPr>
        <w:jc w:val="center"/>
        <w:rPr>
          <w:rFonts w:ascii="Arial" w:hAnsi="Arial" w:cs="Arial"/>
          <w:b/>
          <w:sz w:val="24"/>
          <w:szCs w:val="24"/>
        </w:rPr>
      </w:pPr>
    </w:p>
    <w:p w:rsidR="003C47F2" w:rsidRPr="004B424A" w:rsidRDefault="003C47F2" w:rsidP="00AE6FC8">
      <w:pPr>
        <w:jc w:val="center"/>
        <w:rPr>
          <w:rFonts w:ascii="Arial" w:hAnsi="Arial" w:cs="Arial"/>
          <w:b/>
          <w:sz w:val="24"/>
          <w:szCs w:val="24"/>
        </w:rPr>
      </w:pPr>
    </w:p>
    <w:p w:rsidR="003C47F2" w:rsidRPr="004B424A" w:rsidRDefault="003C47F2" w:rsidP="00AE6FC8">
      <w:pPr>
        <w:jc w:val="center"/>
        <w:rPr>
          <w:rFonts w:ascii="Arial" w:hAnsi="Arial" w:cs="Arial"/>
          <w:b/>
          <w:sz w:val="24"/>
          <w:szCs w:val="24"/>
        </w:rPr>
      </w:pPr>
    </w:p>
    <w:p w:rsidR="003C47F2" w:rsidRPr="004B424A" w:rsidRDefault="003C47F2" w:rsidP="00AE6FC8">
      <w:pPr>
        <w:jc w:val="center"/>
        <w:rPr>
          <w:rFonts w:ascii="Arial" w:hAnsi="Arial" w:cs="Arial"/>
          <w:b/>
          <w:sz w:val="24"/>
          <w:szCs w:val="24"/>
        </w:rPr>
      </w:pPr>
    </w:p>
    <w:p w:rsidR="003C47F2" w:rsidRPr="004B424A" w:rsidRDefault="003C47F2" w:rsidP="00AE6FC8">
      <w:pPr>
        <w:jc w:val="center"/>
        <w:rPr>
          <w:rFonts w:ascii="Arial" w:hAnsi="Arial" w:cs="Arial"/>
          <w:b/>
          <w:sz w:val="24"/>
          <w:szCs w:val="24"/>
        </w:rPr>
      </w:pPr>
    </w:p>
    <w:p w:rsidR="003C47F2" w:rsidRPr="004B424A" w:rsidRDefault="003C47F2" w:rsidP="00AE6FC8">
      <w:pPr>
        <w:jc w:val="center"/>
        <w:rPr>
          <w:rFonts w:ascii="Arial" w:hAnsi="Arial" w:cs="Arial"/>
          <w:b/>
          <w:sz w:val="24"/>
          <w:szCs w:val="24"/>
        </w:rPr>
      </w:pPr>
    </w:p>
    <w:p w:rsidR="003C47F2" w:rsidRPr="004B424A" w:rsidRDefault="003C47F2" w:rsidP="00AE6FC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C47F2" w:rsidRPr="004B424A" w:rsidRDefault="003C47F2" w:rsidP="00AE6FC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C47F2" w:rsidRPr="004B424A" w:rsidRDefault="003C47F2" w:rsidP="00AE6FC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C47F2" w:rsidRPr="004B424A" w:rsidRDefault="003C47F2" w:rsidP="00AE6FC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C47F2" w:rsidRPr="004B424A" w:rsidRDefault="003C47F2" w:rsidP="00AE6FC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C47F2" w:rsidRDefault="003C47F2" w:rsidP="00AE6FC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4B424A" w:rsidRDefault="004B424A" w:rsidP="00AE6FC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4B424A" w:rsidRDefault="004B424A" w:rsidP="00AE6FC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4B424A" w:rsidRDefault="004B424A" w:rsidP="00AE6FC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4B424A" w:rsidRPr="004B424A" w:rsidRDefault="004B424A" w:rsidP="00AE6FC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C47F2" w:rsidRPr="004B424A" w:rsidRDefault="003C47F2" w:rsidP="00AE6FC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C47F2" w:rsidRPr="004B424A" w:rsidRDefault="003C47F2" w:rsidP="00AE6FC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B424A">
        <w:rPr>
          <w:rFonts w:ascii="Arial" w:hAnsi="Arial" w:cs="Arial"/>
          <w:b/>
          <w:sz w:val="24"/>
          <w:szCs w:val="24"/>
          <w:u w:val="single"/>
        </w:rPr>
        <w:t xml:space="preserve">EXPOSIÇÃO DE MOTIVOS </w:t>
      </w:r>
    </w:p>
    <w:p w:rsidR="003C47F2" w:rsidRPr="004B424A" w:rsidRDefault="003C47F2" w:rsidP="00AE6FC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C47F2" w:rsidRPr="004B424A" w:rsidRDefault="003C47F2" w:rsidP="00AE6FC8">
      <w:pPr>
        <w:pStyle w:val="NormalWeb"/>
        <w:jc w:val="both"/>
        <w:rPr>
          <w:rFonts w:ascii="Arial" w:hAnsi="Arial" w:cs="Arial"/>
        </w:rPr>
      </w:pPr>
      <w:r w:rsidRPr="004B424A">
        <w:rPr>
          <w:rFonts w:ascii="Arial" w:hAnsi="Arial" w:cs="Arial"/>
        </w:rPr>
        <w:t>A presente propositura altera e revoga dispositivos da Lei Complementar Municipal nº.67 de 23 de dezembro de 2009 e dá outras providências.</w:t>
      </w:r>
    </w:p>
    <w:p w:rsidR="003C47F2" w:rsidRPr="004B424A" w:rsidRDefault="003C47F2" w:rsidP="00AE6FC8">
      <w:pPr>
        <w:pStyle w:val="NormalWeb"/>
        <w:jc w:val="both"/>
        <w:rPr>
          <w:rFonts w:ascii="Arial" w:hAnsi="Arial" w:cs="Arial"/>
          <w:lang w:val="pt-PT"/>
        </w:rPr>
      </w:pPr>
      <w:r w:rsidRPr="004B424A">
        <w:rPr>
          <w:rFonts w:ascii="Arial" w:hAnsi="Arial" w:cs="Arial"/>
        </w:rPr>
        <w:t xml:space="preserve">Esclareço que tais alterações não modificam a estrutura do </w:t>
      </w:r>
      <w:r w:rsidRPr="004B424A">
        <w:rPr>
          <w:rFonts w:ascii="Arial" w:hAnsi="Arial" w:cs="Arial"/>
          <w:lang w:val="pt-PT"/>
        </w:rPr>
        <w:t>Plano de Cargos, Carreiras e Salários da Guarda Civil Municipal de Santa Bárbara d’Oeste, mas apenas adequa pequenos pontos do mesmo ao cotidiano administrativo da Guarda Civil Municipal, garantindo maior segurança juridica para a funcionalidade da mesma.</w:t>
      </w:r>
    </w:p>
    <w:p w:rsidR="003C47F2" w:rsidRPr="004B424A" w:rsidRDefault="003C47F2" w:rsidP="00AE6FC8">
      <w:pPr>
        <w:jc w:val="both"/>
        <w:rPr>
          <w:rFonts w:ascii="Arial" w:hAnsi="Arial" w:cs="Arial"/>
          <w:sz w:val="24"/>
          <w:szCs w:val="24"/>
        </w:rPr>
      </w:pPr>
      <w:r w:rsidRPr="004B424A">
        <w:rPr>
          <w:rFonts w:ascii="Arial" w:hAnsi="Arial" w:cs="Arial"/>
          <w:sz w:val="24"/>
          <w:szCs w:val="24"/>
        </w:rPr>
        <w:t>Desta forma, pela relevância da matéria, encaminhamos às Vossas Excelências o presente Projeto de Lei Complementar, aguardando dos nobres Edis sua apreciação e aprovação nos prazos regimentais.</w:t>
      </w:r>
    </w:p>
    <w:p w:rsidR="003C47F2" w:rsidRPr="004B424A" w:rsidRDefault="003C47F2" w:rsidP="00AE6FC8">
      <w:pPr>
        <w:jc w:val="both"/>
        <w:rPr>
          <w:rFonts w:ascii="Arial" w:hAnsi="Arial" w:cs="Arial"/>
          <w:sz w:val="24"/>
          <w:szCs w:val="24"/>
        </w:rPr>
      </w:pPr>
    </w:p>
    <w:p w:rsidR="003C47F2" w:rsidRPr="004B424A" w:rsidRDefault="003C47F2" w:rsidP="00AE6FC8">
      <w:pPr>
        <w:jc w:val="both"/>
        <w:rPr>
          <w:rFonts w:ascii="Arial" w:hAnsi="Arial" w:cs="Arial"/>
          <w:sz w:val="24"/>
          <w:szCs w:val="24"/>
        </w:rPr>
      </w:pPr>
    </w:p>
    <w:p w:rsidR="003C47F2" w:rsidRPr="004B424A" w:rsidRDefault="003C47F2" w:rsidP="00AE6FC8">
      <w:pPr>
        <w:ind w:firstLine="3780"/>
        <w:jc w:val="both"/>
        <w:rPr>
          <w:rFonts w:ascii="Arial" w:hAnsi="Arial" w:cs="Arial"/>
          <w:b/>
          <w:sz w:val="24"/>
          <w:szCs w:val="24"/>
        </w:rPr>
      </w:pPr>
      <w:r w:rsidRPr="004B424A">
        <w:rPr>
          <w:rFonts w:ascii="Arial" w:hAnsi="Arial" w:cs="Arial"/>
          <w:sz w:val="24"/>
          <w:szCs w:val="24"/>
        </w:rPr>
        <w:t xml:space="preserve"> </w:t>
      </w:r>
    </w:p>
    <w:p w:rsidR="003C47F2" w:rsidRPr="004B424A" w:rsidRDefault="003C47F2" w:rsidP="00AE6FC8">
      <w:pPr>
        <w:ind w:firstLine="3780"/>
        <w:jc w:val="both"/>
        <w:rPr>
          <w:rFonts w:ascii="Arial" w:hAnsi="Arial" w:cs="Arial"/>
          <w:b/>
          <w:sz w:val="24"/>
          <w:szCs w:val="24"/>
        </w:rPr>
      </w:pPr>
    </w:p>
    <w:p w:rsidR="003C47F2" w:rsidRPr="004B424A" w:rsidRDefault="003C47F2" w:rsidP="00AE6FC8">
      <w:pPr>
        <w:jc w:val="center"/>
        <w:rPr>
          <w:rFonts w:ascii="Arial" w:hAnsi="Arial" w:cs="Arial"/>
          <w:b/>
          <w:sz w:val="24"/>
          <w:szCs w:val="24"/>
        </w:rPr>
      </w:pPr>
      <w:r w:rsidRPr="004B424A">
        <w:rPr>
          <w:rFonts w:ascii="Arial" w:hAnsi="Arial" w:cs="Arial"/>
          <w:b/>
          <w:sz w:val="24"/>
          <w:szCs w:val="24"/>
        </w:rPr>
        <w:t>MÁRIO CELSO HEINS</w:t>
      </w:r>
    </w:p>
    <w:p w:rsidR="003C47F2" w:rsidRPr="004B424A" w:rsidRDefault="003C47F2" w:rsidP="00AE6FC8">
      <w:pPr>
        <w:jc w:val="center"/>
        <w:rPr>
          <w:rFonts w:ascii="Arial" w:hAnsi="Arial" w:cs="Arial"/>
          <w:b/>
          <w:sz w:val="24"/>
          <w:szCs w:val="24"/>
        </w:rPr>
      </w:pPr>
      <w:r w:rsidRPr="004B424A">
        <w:rPr>
          <w:rFonts w:ascii="Arial" w:hAnsi="Arial" w:cs="Arial"/>
          <w:b/>
          <w:sz w:val="24"/>
          <w:szCs w:val="24"/>
        </w:rPr>
        <w:t>Prefeito Municipal</w:t>
      </w:r>
    </w:p>
    <w:p w:rsidR="003C47F2" w:rsidRPr="004B424A" w:rsidRDefault="003C47F2" w:rsidP="00AE6FC8">
      <w:pPr>
        <w:jc w:val="both"/>
        <w:rPr>
          <w:rFonts w:ascii="Arial" w:hAnsi="Arial" w:cs="Arial"/>
          <w:sz w:val="24"/>
          <w:szCs w:val="24"/>
        </w:rPr>
      </w:pPr>
    </w:p>
    <w:p w:rsidR="009F196D" w:rsidRPr="004B424A" w:rsidRDefault="009F196D" w:rsidP="00CD613B">
      <w:pPr>
        <w:rPr>
          <w:sz w:val="24"/>
          <w:szCs w:val="24"/>
        </w:rPr>
      </w:pPr>
    </w:p>
    <w:sectPr w:rsidR="009F196D" w:rsidRPr="004B424A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FC8" w:rsidRDefault="00AE6FC8">
      <w:r>
        <w:separator/>
      </w:r>
    </w:p>
  </w:endnote>
  <w:endnote w:type="continuationSeparator" w:id="0">
    <w:p w:rsidR="00AE6FC8" w:rsidRDefault="00AE6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FC8" w:rsidRDefault="00AE6FC8">
      <w:r>
        <w:separator/>
      </w:r>
    </w:p>
  </w:footnote>
  <w:footnote w:type="continuationSeparator" w:id="0">
    <w:p w:rsidR="00AE6FC8" w:rsidRDefault="00AE6F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C47F2"/>
    <w:rsid w:val="003D3AA8"/>
    <w:rsid w:val="004B424A"/>
    <w:rsid w:val="004C67DE"/>
    <w:rsid w:val="009F196D"/>
    <w:rsid w:val="00A9035B"/>
    <w:rsid w:val="00AE6FC8"/>
    <w:rsid w:val="00CD613B"/>
    <w:rsid w:val="00E3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3C47F2"/>
    <w:pPr>
      <w:keepNext/>
      <w:jc w:val="both"/>
      <w:outlineLvl w:val="0"/>
    </w:pPr>
    <w:rPr>
      <w:rFonts w:ascii="Arial" w:hAnsi="Arial" w:cs="Arial"/>
      <w:b/>
      <w:bCs/>
      <w:sz w:val="18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3C47F2"/>
    <w:rPr>
      <w:rFonts w:ascii="Arial" w:hAnsi="Arial" w:cs="Arial"/>
      <w:b/>
      <w:bCs/>
      <w:sz w:val="18"/>
      <w:szCs w:val="24"/>
    </w:rPr>
  </w:style>
  <w:style w:type="paragraph" w:styleId="NormalWeb">
    <w:name w:val="Normal (Web)"/>
    <w:basedOn w:val="Normal"/>
    <w:rsid w:val="003C47F2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3C47F2"/>
    <w:pPr>
      <w:spacing w:before="100" w:after="100" w:line="288" w:lineRule="auto"/>
      <w:ind w:left="705"/>
      <w:jc w:val="both"/>
    </w:pPr>
    <w:rPr>
      <w:rFonts w:ascii="Arial" w:hAnsi="Arial"/>
      <w:sz w:val="22"/>
    </w:rPr>
  </w:style>
  <w:style w:type="character" w:customStyle="1" w:styleId="RecuodecorpodetextoChar">
    <w:name w:val="Recuo de corpo de texto Char"/>
    <w:basedOn w:val="Fontepargpadro"/>
    <w:link w:val="Recuodecorpodetexto"/>
    <w:rsid w:val="003C47F2"/>
    <w:rPr>
      <w:rFonts w:ascii="Arial" w:hAnsi="Arial"/>
      <w:sz w:val="22"/>
    </w:rPr>
  </w:style>
  <w:style w:type="paragraph" w:styleId="Corpodetexto">
    <w:name w:val="Body Text"/>
    <w:basedOn w:val="Normal"/>
    <w:link w:val="CorpodetextoChar"/>
    <w:rsid w:val="003C47F2"/>
    <w:pPr>
      <w:spacing w:after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3C47F2"/>
    <w:rPr>
      <w:sz w:val="24"/>
      <w:szCs w:val="24"/>
    </w:rPr>
  </w:style>
  <w:style w:type="paragraph" w:customStyle="1" w:styleId="p39">
    <w:name w:val="p39"/>
    <w:basedOn w:val="Normal"/>
    <w:rsid w:val="003C47F2"/>
    <w:pPr>
      <w:widowControl w:val="0"/>
      <w:tabs>
        <w:tab w:val="left" w:pos="204"/>
      </w:tabs>
      <w:autoSpaceDE w:val="0"/>
      <w:autoSpaceDN w:val="0"/>
      <w:adjustRightInd w:val="0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699</Words>
  <Characters>3780</Characters>
  <Application>Microsoft Office Word</Application>
  <DocSecurity>4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2014-01-14T16:57:00Z</dcterms:created>
  <dcterms:modified xsi:type="dcterms:W3CDTF">2014-01-14T16:57:00Z</dcterms:modified>
</cp:coreProperties>
</file>