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2B" w:rsidRPr="00103D2B" w:rsidRDefault="00103D2B" w:rsidP="0059658F">
      <w:pPr>
        <w:pStyle w:val="Corpodetexto"/>
        <w:widowControl w:val="0"/>
        <w:spacing w:after="0"/>
        <w:rPr>
          <w:rFonts w:ascii="Arial" w:hAnsi="Arial" w:cs="Arial"/>
        </w:rPr>
      </w:pPr>
      <w:bookmarkStart w:id="0" w:name="_GoBack"/>
      <w:bookmarkEnd w:id="0"/>
      <w:r w:rsidRPr="00103D2B">
        <w:rPr>
          <w:rFonts w:ascii="Arial" w:hAnsi="Arial" w:cs="Arial"/>
        </w:rPr>
        <w:t>Santa Bárbara d’Oeste, 28 de maio de 2010.</w:t>
      </w:r>
    </w:p>
    <w:p w:rsidR="00103D2B" w:rsidRPr="00103D2B" w:rsidRDefault="00103D2B" w:rsidP="0059658F">
      <w:pPr>
        <w:widowControl w:val="0"/>
        <w:jc w:val="both"/>
        <w:rPr>
          <w:rFonts w:ascii="Arial" w:hAnsi="Arial" w:cs="Arial"/>
          <w:b/>
          <w:sz w:val="24"/>
          <w:szCs w:val="24"/>
        </w:rPr>
      </w:pPr>
      <w:r w:rsidRPr="00103D2B">
        <w:rPr>
          <w:rFonts w:ascii="Arial" w:hAnsi="Arial" w:cs="Arial"/>
          <w:b/>
          <w:sz w:val="24"/>
          <w:szCs w:val="24"/>
        </w:rPr>
        <w:t>Ofício nº 254/2010 – SNJ.</w:t>
      </w:r>
    </w:p>
    <w:p w:rsidR="00103D2B" w:rsidRPr="00103D2B" w:rsidRDefault="00103D2B" w:rsidP="0059658F">
      <w:pPr>
        <w:pStyle w:val="Ttulo1"/>
        <w:rPr>
          <w:b w:val="0"/>
          <w:sz w:val="24"/>
        </w:rPr>
      </w:pPr>
      <w:r w:rsidRPr="00103D2B">
        <w:rPr>
          <w:b w:val="0"/>
          <w:sz w:val="24"/>
        </w:rPr>
        <w:t>Ref: Envio de Projeto de Lei Complementar.</w:t>
      </w:r>
    </w:p>
    <w:p w:rsidR="00103D2B" w:rsidRPr="00103D2B" w:rsidRDefault="00103D2B" w:rsidP="0059658F">
      <w:pPr>
        <w:pStyle w:val="Ttulo1"/>
        <w:rPr>
          <w:b w:val="0"/>
          <w:sz w:val="24"/>
        </w:rPr>
      </w:pPr>
    </w:p>
    <w:p w:rsidR="00103D2B" w:rsidRPr="00103D2B" w:rsidRDefault="00103D2B" w:rsidP="0059658F">
      <w:pPr>
        <w:jc w:val="both"/>
        <w:rPr>
          <w:rFonts w:ascii="Arial" w:hAnsi="Arial" w:cs="Arial"/>
          <w:sz w:val="24"/>
          <w:szCs w:val="24"/>
        </w:rPr>
      </w:pPr>
    </w:p>
    <w:p w:rsidR="00103D2B" w:rsidRPr="00103D2B" w:rsidRDefault="00103D2B" w:rsidP="0059658F">
      <w:pPr>
        <w:pStyle w:val="Ttulo1"/>
        <w:rPr>
          <w:b w:val="0"/>
          <w:sz w:val="24"/>
        </w:rPr>
      </w:pPr>
    </w:p>
    <w:p w:rsidR="00103D2B" w:rsidRPr="00103D2B" w:rsidRDefault="00103D2B" w:rsidP="0059658F">
      <w:pPr>
        <w:rPr>
          <w:rFonts w:ascii="Arial" w:hAnsi="Arial" w:cs="Arial"/>
          <w:sz w:val="24"/>
          <w:szCs w:val="24"/>
        </w:rPr>
      </w:pPr>
    </w:p>
    <w:p w:rsidR="00103D2B" w:rsidRPr="00103D2B" w:rsidRDefault="00103D2B" w:rsidP="0059658F">
      <w:pPr>
        <w:pStyle w:val="Ttulo1"/>
        <w:rPr>
          <w:b w:val="0"/>
          <w:sz w:val="24"/>
        </w:rPr>
      </w:pPr>
    </w:p>
    <w:p w:rsidR="00103D2B" w:rsidRPr="00103D2B" w:rsidRDefault="00103D2B" w:rsidP="0059658F">
      <w:pPr>
        <w:pStyle w:val="Ttulo1"/>
        <w:rPr>
          <w:b w:val="0"/>
          <w:sz w:val="24"/>
        </w:rPr>
      </w:pPr>
      <w:r w:rsidRPr="00103D2B">
        <w:rPr>
          <w:b w:val="0"/>
          <w:sz w:val="24"/>
        </w:rPr>
        <w:t>Excelentíssimo Senhor</w:t>
      </w:r>
    </w:p>
    <w:p w:rsidR="00103D2B" w:rsidRPr="00103D2B" w:rsidRDefault="00103D2B" w:rsidP="0059658F">
      <w:pPr>
        <w:pStyle w:val="Ttulo1"/>
        <w:rPr>
          <w:b w:val="0"/>
          <w:sz w:val="24"/>
        </w:rPr>
      </w:pPr>
      <w:r w:rsidRPr="00103D2B">
        <w:rPr>
          <w:b w:val="0"/>
          <w:sz w:val="24"/>
        </w:rPr>
        <w:t xml:space="preserve">Anízio Tavares da Silva. </w:t>
      </w:r>
    </w:p>
    <w:p w:rsidR="00103D2B" w:rsidRPr="00103D2B" w:rsidRDefault="00103D2B" w:rsidP="0059658F">
      <w:pPr>
        <w:pStyle w:val="Ttulo1"/>
        <w:rPr>
          <w:b w:val="0"/>
          <w:sz w:val="24"/>
        </w:rPr>
      </w:pPr>
      <w:r w:rsidRPr="00103D2B">
        <w:rPr>
          <w:b w:val="0"/>
          <w:sz w:val="24"/>
        </w:rPr>
        <w:t>DD Presidente</w:t>
      </w:r>
    </w:p>
    <w:p w:rsidR="00103D2B" w:rsidRPr="00103D2B" w:rsidRDefault="00103D2B" w:rsidP="0059658F">
      <w:pPr>
        <w:pStyle w:val="Ttulo1"/>
        <w:rPr>
          <w:b w:val="0"/>
          <w:sz w:val="24"/>
        </w:rPr>
      </w:pPr>
      <w:r w:rsidRPr="00103D2B">
        <w:rPr>
          <w:b w:val="0"/>
          <w:sz w:val="24"/>
        </w:rPr>
        <w:t>Câmara Municipal de Santa Bárbara d’Oeste.</w:t>
      </w:r>
    </w:p>
    <w:p w:rsidR="00103D2B" w:rsidRPr="00103D2B" w:rsidRDefault="00103D2B" w:rsidP="0059658F">
      <w:pPr>
        <w:rPr>
          <w:rFonts w:ascii="Arial" w:hAnsi="Arial" w:cs="Arial"/>
          <w:sz w:val="24"/>
          <w:szCs w:val="24"/>
        </w:rPr>
      </w:pPr>
    </w:p>
    <w:p w:rsidR="00103D2B" w:rsidRPr="00103D2B" w:rsidRDefault="00103D2B" w:rsidP="0059658F">
      <w:pPr>
        <w:rPr>
          <w:rFonts w:ascii="Arial" w:hAnsi="Arial" w:cs="Arial"/>
          <w:sz w:val="24"/>
          <w:szCs w:val="24"/>
        </w:rPr>
      </w:pPr>
    </w:p>
    <w:p w:rsidR="00103D2B" w:rsidRPr="00103D2B" w:rsidRDefault="00103D2B" w:rsidP="0059658F">
      <w:pPr>
        <w:rPr>
          <w:rFonts w:ascii="Arial" w:hAnsi="Arial" w:cs="Arial"/>
          <w:sz w:val="24"/>
          <w:szCs w:val="24"/>
        </w:rPr>
      </w:pPr>
    </w:p>
    <w:p w:rsidR="00103D2B" w:rsidRPr="00103D2B" w:rsidRDefault="00103D2B" w:rsidP="0059658F">
      <w:pPr>
        <w:rPr>
          <w:rFonts w:ascii="Arial" w:hAnsi="Arial" w:cs="Arial"/>
          <w:sz w:val="24"/>
          <w:szCs w:val="24"/>
        </w:rPr>
      </w:pPr>
    </w:p>
    <w:p w:rsidR="00103D2B" w:rsidRPr="00103D2B" w:rsidRDefault="00103D2B" w:rsidP="0059658F">
      <w:pPr>
        <w:rPr>
          <w:rFonts w:ascii="Arial" w:hAnsi="Arial" w:cs="Arial"/>
          <w:sz w:val="24"/>
          <w:szCs w:val="24"/>
        </w:rPr>
      </w:pPr>
    </w:p>
    <w:p w:rsidR="00103D2B" w:rsidRPr="00103D2B" w:rsidRDefault="00103D2B" w:rsidP="0059658F">
      <w:pPr>
        <w:rPr>
          <w:rFonts w:ascii="Arial" w:hAnsi="Arial" w:cs="Arial"/>
          <w:sz w:val="24"/>
          <w:szCs w:val="24"/>
        </w:rPr>
      </w:pPr>
    </w:p>
    <w:p w:rsidR="00103D2B" w:rsidRPr="00103D2B" w:rsidRDefault="00103D2B" w:rsidP="0059658F">
      <w:pPr>
        <w:ind w:firstLine="2268"/>
        <w:jc w:val="both"/>
        <w:rPr>
          <w:rFonts w:ascii="Arial" w:hAnsi="Arial" w:cs="Arial"/>
          <w:iCs/>
          <w:sz w:val="24"/>
          <w:szCs w:val="24"/>
        </w:rPr>
      </w:pPr>
      <w:r w:rsidRPr="00103D2B">
        <w:rPr>
          <w:rFonts w:ascii="Arial" w:hAnsi="Arial" w:cs="Arial"/>
          <w:iCs/>
          <w:sz w:val="24"/>
          <w:szCs w:val="24"/>
        </w:rPr>
        <w:t>Excelentíssimo Senhor Presidente:</w:t>
      </w:r>
    </w:p>
    <w:p w:rsidR="00103D2B" w:rsidRPr="00103D2B" w:rsidRDefault="00103D2B" w:rsidP="0059658F">
      <w:pPr>
        <w:ind w:firstLine="2268"/>
        <w:jc w:val="both"/>
        <w:rPr>
          <w:rFonts w:ascii="Arial" w:hAnsi="Arial" w:cs="Arial"/>
          <w:sz w:val="24"/>
          <w:szCs w:val="24"/>
        </w:rPr>
      </w:pPr>
    </w:p>
    <w:p w:rsidR="00103D2B" w:rsidRPr="00103D2B" w:rsidRDefault="00103D2B" w:rsidP="0059658F">
      <w:pPr>
        <w:ind w:firstLine="2268"/>
        <w:jc w:val="both"/>
        <w:rPr>
          <w:rFonts w:ascii="Arial" w:hAnsi="Arial" w:cs="Arial"/>
          <w:sz w:val="24"/>
          <w:szCs w:val="24"/>
        </w:rPr>
      </w:pPr>
    </w:p>
    <w:p w:rsidR="00103D2B" w:rsidRPr="00103D2B" w:rsidRDefault="00103D2B" w:rsidP="0059658F">
      <w:pPr>
        <w:ind w:firstLine="2340"/>
        <w:jc w:val="both"/>
        <w:rPr>
          <w:rFonts w:ascii="Arial" w:hAnsi="Arial" w:cs="Arial"/>
          <w:b/>
          <w:sz w:val="24"/>
          <w:szCs w:val="24"/>
        </w:rPr>
      </w:pPr>
      <w:r w:rsidRPr="00103D2B">
        <w:rPr>
          <w:rFonts w:ascii="Arial" w:hAnsi="Arial" w:cs="Arial"/>
          <w:sz w:val="24"/>
          <w:szCs w:val="24"/>
        </w:rPr>
        <w:t>Sirvo-me do presente para, em conformidade com o disposto no artigo 39 da Lei Orgânica Municipal, encaminhar a esta Casa Legislativa o anexo Projeto de Lei Complementar que “A</w:t>
      </w:r>
      <w:r w:rsidRPr="00103D2B">
        <w:rPr>
          <w:rFonts w:ascii="Arial" w:hAnsi="Arial" w:cs="Arial"/>
          <w:i/>
          <w:sz w:val="24"/>
          <w:szCs w:val="24"/>
        </w:rPr>
        <w:t>ltera a Tabela 1 do Anexo I da Lei Complementar Municipal nº 69 de 23 de dezembro de 2009, conforme especifica.”</w:t>
      </w:r>
    </w:p>
    <w:p w:rsidR="00103D2B" w:rsidRPr="00103D2B" w:rsidRDefault="00103D2B" w:rsidP="0059658F">
      <w:pPr>
        <w:jc w:val="both"/>
        <w:rPr>
          <w:rFonts w:ascii="Arial" w:hAnsi="Arial" w:cs="Arial"/>
          <w:b/>
          <w:sz w:val="24"/>
          <w:szCs w:val="24"/>
        </w:rPr>
      </w:pPr>
    </w:p>
    <w:p w:rsidR="00103D2B" w:rsidRPr="00103D2B" w:rsidRDefault="00103D2B" w:rsidP="0059658F">
      <w:pPr>
        <w:ind w:firstLine="2268"/>
        <w:jc w:val="both"/>
        <w:rPr>
          <w:rFonts w:ascii="Arial" w:hAnsi="Arial" w:cs="Arial"/>
          <w:sz w:val="24"/>
          <w:szCs w:val="24"/>
        </w:rPr>
      </w:pPr>
      <w:r w:rsidRPr="00103D2B">
        <w:rPr>
          <w:rFonts w:ascii="Arial" w:hAnsi="Arial" w:cs="Arial"/>
          <w:sz w:val="24"/>
          <w:szCs w:val="24"/>
        </w:rPr>
        <w:t xml:space="preserve">Pela relevância da matéria, encaminhamos às Vossas Excelências o presente Projeto de Lei Complementar, aguardando dos nobres Edis sua apreciação e aprovação em caráter de urgência. </w:t>
      </w:r>
    </w:p>
    <w:p w:rsidR="00103D2B" w:rsidRPr="00103D2B" w:rsidRDefault="00103D2B" w:rsidP="0059658F">
      <w:pPr>
        <w:ind w:firstLine="2268"/>
        <w:rPr>
          <w:rFonts w:ascii="Arial" w:hAnsi="Arial" w:cs="Arial"/>
          <w:b/>
          <w:bCs/>
          <w:sz w:val="24"/>
          <w:szCs w:val="24"/>
        </w:rPr>
      </w:pPr>
    </w:p>
    <w:p w:rsidR="00103D2B" w:rsidRPr="00103D2B" w:rsidRDefault="00103D2B" w:rsidP="0059658F">
      <w:pPr>
        <w:suppressAutoHyphens/>
        <w:ind w:firstLine="2280"/>
        <w:jc w:val="both"/>
        <w:rPr>
          <w:rFonts w:ascii="Arial" w:hAnsi="Arial" w:cs="Arial"/>
          <w:spacing w:val="-3"/>
          <w:sz w:val="24"/>
          <w:szCs w:val="24"/>
        </w:rPr>
      </w:pPr>
      <w:r w:rsidRPr="00103D2B">
        <w:rPr>
          <w:rFonts w:ascii="Arial" w:hAnsi="Arial" w:cs="Arial"/>
          <w:spacing w:val="-3"/>
          <w:sz w:val="24"/>
          <w:szCs w:val="24"/>
        </w:rPr>
        <w:t>Aproveitamos a oportunidade para renovar a Vossa Excelência e demais nobres Vereadores, os nossos mais sinceros protestos de estima, consideração e apreço.</w:t>
      </w:r>
    </w:p>
    <w:p w:rsidR="00103D2B" w:rsidRPr="00103D2B" w:rsidRDefault="00103D2B" w:rsidP="0059658F">
      <w:pPr>
        <w:suppressAutoHyphens/>
        <w:ind w:firstLine="2280"/>
        <w:jc w:val="both"/>
        <w:rPr>
          <w:rFonts w:ascii="Arial" w:hAnsi="Arial" w:cs="Arial"/>
          <w:spacing w:val="-3"/>
          <w:sz w:val="24"/>
          <w:szCs w:val="24"/>
        </w:rPr>
      </w:pPr>
    </w:p>
    <w:p w:rsidR="00103D2B" w:rsidRPr="00103D2B" w:rsidRDefault="00103D2B" w:rsidP="0059658F">
      <w:pPr>
        <w:ind w:firstLine="2268"/>
        <w:rPr>
          <w:rFonts w:ascii="Arial" w:hAnsi="Arial" w:cs="Arial"/>
          <w:b/>
          <w:bCs/>
          <w:sz w:val="24"/>
          <w:szCs w:val="24"/>
        </w:rPr>
      </w:pPr>
    </w:p>
    <w:p w:rsidR="00103D2B" w:rsidRPr="00103D2B" w:rsidRDefault="00103D2B" w:rsidP="0059658F">
      <w:pPr>
        <w:ind w:firstLine="2268"/>
        <w:rPr>
          <w:rFonts w:ascii="Arial" w:hAnsi="Arial" w:cs="Arial"/>
          <w:b/>
          <w:bCs/>
          <w:sz w:val="24"/>
          <w:szCs w:val="24"/>
        </w:rPr>
      </w:pPr>
    </w:p>
    <w:p w:rsidR="00103D2B" w:rsidRPr="00103D2B" w:rsidRDefault="00103D2B" w:rsidP="0059658F">
      <w:pPr>
        <w:ind w:left="564" w:firstLine="2268"/>
        <w:rPr>
          <w:rFonts w:ascii="Arial" w:hAnsi="Arial" w:cs="Arial"/>
          <w:b/>
          <w:bCs/>
          <w:sz w:val="24"/>
          <w:szCs w:val="24"/>
        </w:rPr>
      </w:pPr>
      <w:r w:rsidRPr="00103D2B">
        <w:rPr>
          <w:rFonts w:ascii="Arial" w:hAnsi="Arial" w:cs="Arial"/>
          <w:b/>
          <w:bCs/>
          <w:sz w:val="24"/>
          <w:szCs w:val="24"/>
        </w:rPr>
        <w:t>Mário Celso Heins</w:t>
      </w:r>
    </w:p>
    <w:p w:rsidR="00103D2B" w:rsidRPr="00103D2B" w:rsidRDefault="00103D2B" w:rsidP="0059658F">
      <w:pPr>
        <w:ind w:firstLine="2268"/>
        <w:rPr>
          <w:rFonts w:ascii="Arial" w:hAnsi="Arial" w:cs="Arial"/>
          <w:b/>
          <w:sz w:val="24"/>
          <w:szCs w:val="24"/>
        </w:rPr>
      </w:pPr>
      <w:r w:rsidRPr="00103D2B">
        <w:rPr>
          <w:rFonts w:ascii="Arial" w:hAnsi="Arial" w:cs="Arial"/>
          <w:b/>
          <w:sz w:val="24"/>
          <w:szCs w:val="24"/>
        </w:rPr>
        <w:t xml:space="preserve">         Prefeito Municipal</w:t>
      </w:r>
    </w:p>
    <w:p w:rsidR="00103D2B" w:rsidRPr="00103D2B" w:rsidRDefault="00103D2B" w:rsidP="0059658F">
      <w:pPr>
        <w:rPr>
          <w:rFonts w:ascii="Arial" w:hAnsi="Arial" w:cs="Arial"/>
          <w:sz w:val="24"/>
          <w:szCs w:val="24"/>
        </w:rPr>
      </w:pPr>
    </w:p>
    <w:p w:rsidR="00103D2B" w:rsidRDefault="00103D2B" w:rsidP="0059658F">
      <w:pPr>
        <w:rPr>
          <w:rFonts w:ascii="Arial" w:hAnsi="Arial" w:cs="Arial"/>
          <w:sz w:val="24"/>
          <w:szCs w:val="24"/>
        </w:rPr>
      </w:pPr>
    </w:p>
    <w:p w:rsidR="00103D2B" w:rsidRPr="00103D2B" w:rsidRDefault="00103D2B" w:rsidP="0059658F">
      <w:pPr>
        <w:rPr>
          <w:rFonts w:ascii="Arial" w:hAnsi="Arial" w:cs="Arial"/>
          <w:sz w:val="24"/>
          <w:szCs w:val="24"/>
        </w:rPr>
      </w:pPr>
    </w:p>
    <w:p w:rsidR="00103D2B" w:rsidRPr="00103D2B" w:rsidRDefault="00103D2B" w:rsidP="0059658F">
      <w:pPr>
        <w:rPr>
          <w:rFonts w:ascii="Arial" w:hAnsi="Arial" w:cs="Arial"/>
          <w:sz w:val="24"/>
          <w:szCs w:val="24"/>
        </w:rPr>
      </w:pPr>
    </w:p>
    <w:p w:rsidR="00103D2B" w:rsidRPr="00103D2B" w:rsidRDefault="00103D2B" w:rsidP="0059658F">
      <w:pPr>
        <w:rPr>
          <w:rFonts w:ascii="Arial" w:hAnsi="Arial" w:cs="Arial"/>
          <w:sz w:val="24"/>
          <w:szCs w:val="24"/>
        </w:rPr>
      </w:pPr>
    </w:p>
    <w:p w:rsidR="00103D2B" w:rsidRPr="00103D2B" w:rsidRDefault="00103D2B" w:rsidP="0059658F">
      <w:pPr>
        <w:ind w:left="708"/>
        <w:rPr>
          <w:rFonts w:ascii="Arial" w:hAnsi="Arial" w:cs="Arial"/>
          <w:b/>
          <w:sz w:val="24"/>
          <w:szCs w:val="24"/>
        </w:rPr>
      </w:pPr>
      <w:r w:rsidRPr="00103D2B">
        <w:rPr>
          <w:rFonts w:ascii="Arial" w:hAnsi="Arial" w:cs="Arial"/>
          <w:b/>
          <w:sz w:val="24"/>
          <w:szCs w:val="24"/>
        </w:rPr>
        <w:lastRenderedPageBreak/>
        <w:t>PROJETO DE LEI COMPLEMENTAR Nº. 16 DE 2010.</w:t>
      </w:r>
    </w:p>
    <w:p w:rsidR="00103D2B" w:rsidRPr="00103D2B" w:rsidRDefault="00103D2B" w:rsidP="0059658F">
      <w:pPr>
        <w:ind w:left="3060"/>
        <w:jc w:val="both"/>
        <w:rPr>
          <w:rFonts w:ascii="Arial" w:hAnsi="Arial" w:cs="Arial"/>
          <w:sz w:val="24"/>
          <w:szCs w:val="24"/>
        </w:rPr>
      </w:pPr>
    </w:p>
    <w:p w:rsidR="00103D2B" w:rsidRPr="00103D2B" w:rsidRDefault="00103D2B" w:rsidP="0059658F">
      <w:pPr>
        <w:ind w:left="3060"/>
        <w:jc w:val="both"/>
        <w:rPr>
          <w:rFonts w:ascii="Arial" w:hAnsi="Arial" w:cs="Arial"/>
          <w:sz w:val="24"/>
          <w:szCs w:val="24"/>
        </w:rPr>
      </w:pPr>
    </w:p>
    <w:p w:rsidR="00103D2B" w:rsidRPr="00103D2B" w:rsidRDefault="00103D2B" w:rsidP="0059658F">
      <w:pPr>
        <w:ind w:left="3060"/>
        <w:jc w:val="both"/>
        <w:rPr>
          <w:rFonts w:ascii="Arial" w:hAnsi="Arial" w:cs="Arial"/>
          <w:sz w:val="24"/>
          <w:szCs w:val="24"/>
        </w:rPr>
      </w:pPr>
    </w:p>
    <w:p w:rsidR="00103D2B" w:rsidRPr="00103D2B" w:rsidRDefault="00103D2B" w:rsidP="0059658F">
      <w:pPr>
        <w:ind w:left="4140"/>
        <w:jc w:val="both"/>
        <w:rPr>
          <w:rFonts w:ascii="Arial" w:hAnsi="Arial" w:cs="Arial"/>
          <w:b/>
          <w:sz w:val="24"/>
          <w:szCs w:val="24"/>
        </w:rPr>
      </w:pPr>
      <w:r w:rsidRPr="00103D2B">
        <w:rPr>
          <w:rFonts w:ascii="Arial" w:hAnsi="Arial" w:cs="Arial"/>
          <w:i/>
          <w:sz w:val="24"/>
          <w:szCs w:val="24"/>
        </w:rPr>
        <w:t>“Altera a Tabela 1 do Anexo I da Lei Complementar Municipal nº 69 de 23 de dezembro de 2009, conforme especifica</w:t>
      </w:r>
      <w:r w:rsidRPr="00103D2B">
        <w:rPr>
          <w:rFonts w:ascii="Arial" w:hAnsi="Arial" w:cs="Arial"/>
          <w:sz w:val="24"/>
          <w:szCs w:val="24"/>
        </w:rPr>
        <w:t>.”</w:t>
      </w:r>
    </w:p>
    <w:p w:rsidR="00103D2B" w:rsidRPr="00103D2B" w:rsidRDefault="00103D2B" w:rsidP="0059658F">
      <w:pPr>
        <w:ind w:left="3780"/>
        <w:jc w:val="both"/>
        <w:rPr>
          <w:rFonts w:ascii="Arial" w:hAnsi="Arial" w:cs="Arial"/>
          <w:b/>
          <w:sz w:val="24"/>
          <w:szCs w:val="24"/>
        </w:rPr>
      </w:pPr>
    </w:p>
    <w:p w:rsidR="00103D2B" w:rsidRPr="00103D2B" w:rsidRDefault="00103D2B" w:rsidP="0059658F">
      <w:pPr>
        <w:ind w:left="3780"/>
        <w:jc w:val="both"/>
        <w:rPr>
          <w:rFonts w:ascii="Arial" w:hAnsi="Arial" w:cs="Arial"/>
          <w:b/>
          <w:sz w:val="24"/>
          <w:szCs w:val="24"/>
        </w:rPr>
      </w:pPr>
    </w:p>
    <w:p w:rsidR="00103D2B" w:rsidRPr="00103D2B" w:rsidRDefault="00103D2B" w:rsidP="0059658F">
      <w:pPr>
        <w:pStyle w:val="Recuodecorpodetexto"/>
        <w:spacing w:before="0" w:after="0" w:line="240" w:lineRule="auto"/>
        <w:ind w:left="0" w:firstLine="709"/>
        <w:rPr>
          <w:rFonts w:cs="Arial"/>
          <w:sz w:val="24"/>
          <w:szCs w:val="24"/>
        </w:rPr>
      </w:pPr>
      <w:r w:rsidRPr="00103D2B">
        <w:rPr>
          <w:rFonts w:cs="Arial"/>
          <w:b/>
          <w:sz w:val="24"/>
          <w:szCs w:val="24"/>
        </w:rPr>
        <w:t>MÁRIO CELSO HEINS</w:t>
      </w:r>
      <w:r w:rsidRPr="00103D2B">
        <w:rPr>
          <w:rFonts w:cs="Arial"/>
          <w:sz w:val="24"/>
          <w:szCs w:val="24"/>
        </w:rPr>
        <w:t>, Prefeito do Município de Santa Bárbara d’Oeste, Estado de São Paulo, no uso das atribuições que lhes são conferidas por Lei, faz saber que a Câmara Municipal aprovou e ele sanciona e promulga a seguinte Lei Municipal:</w:t>
      </w:r>
    </w:p>
    <w:p w:rsidR="00103D2B" w:rsidRPr="00103D2B" w:rsidRDefault="00103D2B" w:rsidP="0059658F">
      <w:pPr>
        <w:pStyle w:val="NormalWeb"/>
        <w:ind w:firstLine="708"/>
        <w:jc w:val="both"/>
        <w:rPr>
          <w:rFonts w:ascii="Arial" w:hAnsi="Arial" w:cs="Arial"/>
        </w:rPr>
      </w:pPr>
      <w:r w:rsidRPr="00103D2B">
        <w:rPr>
          <w:rFonts w:ascii="Arial" w:hAnsi="Arial" w:cs="Arial"/>
          <w:b/>
        </w:rPr>
        <w:t xml:space="preserve">Art. 1º  </w:t>
      </w:r>
      <w:r w:rsidRPr="00103D2B">
        <w:rPr>
          <w:rFonts w:ascii="Arial" w:hAnsi="Arial" w:cs="Arial"/>
        </w:rPr>
        <w:t>A Tabela 1 do Anexo I da Lei Complementar Municipal nº 69 de 23 de dezembro de 2009, passa a vigorar com a seguinte redação, contemplando ampliação no nº de cargos de Professor de Educação Básica I – Ensino Fundamental:</w:t>
      </w:r>
    </w:p>
    <w:p w:rsidR="00103D2B" w:rsidRPr="00103D2B" w:rsidRDefault="00103D2B" w:rsidP="0059658F">
      <w:pPr>
        <w:pStyle w:val="NormalWeb"/>
        <w:spacing w:before="0" w:beforeAutospacing="0" w:after="0" w:afterAutospacing="0"/>
        <w:jc w:val="both"/>
        <w:rPr>
          <w:rFonts w:ascii="Arial" w:hAnsi="Arial" w:cs="Arial"/>
          <w:b/>
        </w:rPr>
      </w:pPr>
      <w:r w:rsidRPr="00103D2B">
        <w:rPr>
          <w:rFonts w:ascii="Arial" w:hAnsi="Arial" w:cs="Arial"/>
          <w:b/>
        </w:rPr>
        <w:t>TABELA 1 – EMPREGOS PARA PROVIMENTO POR CONCURSO PÚBLICO</w:t>
      </w:r>
    </w:p>
    <w:tbl>
      <w:tblPr>
        <w:tblW w:w="8105" w:type="dxa"/>
        <w:jc w:val="center"/>
        <w:tblCellMar>
          <w:left w:w="70" w:type="dxa"/>
          <w:right w:w="70" w:type="dxa"/>
        </w:tblCellMar>
        <w:tblLook w:val="04A0" w:firstRow="1" w:lastRow="0" w:firstColumn="1" w:lastColumn="0" w:noHBand="0" w:noVBand="1"/>
      </w:tblPr>
      <w:tblGrid>
        <w:gridCol w:w="3375"/>
        <w:gridCol w:w="2990"/>
        <w:gridCol w:w="1740"/>
      </w:tblGrid>
      <w:tr w:rsidR="00103D2B" w:rsidRPr="00103D2B">
        <w:trPr>
          <w:trHeight w:val="288"/>
          <w:jc w:val="center"/>
        </w:trPr>
        <w:tc>
          <w:tcPr>
            <w:tcW w:w="3375" w:type="dxa"/>
            <w:tcBorders>
              <w:top w:val="single" w:sz="8" w:space="0" w:color="auto"/>
              <w:left w:val="single" w:sz="8" w:space="0" w:color="auto"/>
              <w:bottom w:val="nil"/>
              <w:right w:val="single" w:sz="8" w:space="0" w:color="auto"/>
            </w:tcBorders>
            <w:shd w:val="clear" w:color="auto" w:fill="666699"/>
            <w:noWrap/>
            <w:vAlign w:val="bottom"/>
          </w:tcPr>
          <w:p w:rsidR="00103D2B" w:rsidRPr="00103D2B" w:rsidRDefault="00103D2B" w:rsidP="0059658F">
            <w:pPr>
              <w:jc w:val="center"/>
              <w:rPr>
                <w:rFonts w:ascii="Arial" w:hAnsi="Arial" w:cs="Arial"/>
                <w:b/>
                <w:bCs/>
                <w:color w:val="FFFFFF"/>
                <w:sz w:val="24"/>
                <w:szCs w:val="24"/>
              </w:rPr>
            </w:pPr>
            <w:r w:rsidRPr="00103D2B">
              <w:rPr>
                <w:rFonts w:ascii="Arial" w:hAnsi="Arial" w:cs="Arial"/>
                <w:b/>
                <w:bCs/>
                <w:color w:val="FFFFFF"/>
                <w:sz w:val="24"/>
                <w:szCs w:val="24"/>
              </w:rPr>
              <w:t>DENOMINAÇÃO</w:t>
            </w:r>
          </w:p>
        </w:tc>
        <w:tc>
          <w:tcPr>
            <w:tcW w:w="2990" w:type="dxa"/>
            <w:tcBorders>
              <w:top w:val="single" w:sz="8" w:space="0" w:color="auto"/>
              <w:left w:val="nil"/>
              <w:bottom w:val="nil"/>
              <w:right w:val="single" w:sz="8" w:space="0" w:color="auto"/>
            </w:tcBorders>
            <w:shd w:val="clear" w:color="auto" w:fill="666699"/>
            <w:noWrap/>
            <w:vAlign w:val="bottom"/>
          </w:tcPr>
          <w:p w:rsidR="00103D2B" w:rsidRPr="00103D2B" w:rsidRDefault="00103D2B" w:rsidP="0059658F">
            <w:pPr>
              <w:tabs>
                <w:tab w:val="left" w:pos="1550"/>
              </w:tabs>
              <w:jc w:val="center"/>
              <w:rPr>
                <w:rFonts w:ascii="Arial" w:hAnsi="Arial" w:cs="Arial"/>
                <w:b/>
                <w:bCs/>
                <w:color w:val="FFFFFF"/>
                <w:sz w:val="24"/>
                <w:szCs w:val="24"/>
              </w:rPr>
            </w:pPr>
            <w:r w:rsidRPr="00103D2B">
              <w:rPr>
                <w:rFonts w:ascii="Arial" w:hAnsi="Arial" w:cs="Arial"/>
                <w:b/>
                <w:bCs/>
                <w:color w:val="FFFFFF"/>
                <w:sz w:val="24"/>
                <w:szCs w:val="24"/>
              </w:rPr>
              <w:t>CAMPO DE  ATUAÇÃO</w:t>
            </w:r>
          </w:p>
        </w:tc>
        <w:tc>
          <w:tcPr>
            <w:tcW w:w="1740" w:type="dxa"/>
            <w:tcBorders>
              <w:top w:val="single" w:sz="8" w:space="0" w:color="auto"/>
              <w:left w:val="nil"/>
              <w:bottom w:val="nil"/>
              <w:right w:val="single" w:sz="8" w:space="0" w:color="auto"/>
            </w:tcBorders>
            <w:shd w:val="clear" w:color="auto" w:fill="666699"/>
            <w:noWrap/>
            <w:vAlign w:val="bottom"/>
          </w:tcPr>
          <w:p w:rsidR="00103D2B" w:rsidRPr="00103D2B" w:rsidRDefault="00103D2B" w:rsidP="0059658F">
            <w:pPr>
              <w:jc w:val="center"/>
              <w:rPr>
                <w:rFonts w:ascii="Arial" w:hAnsi="Arial" w:cs="Arial"/>
                <w:b/>
                <w:bCs/>
                <w:color w:val="FFFFFF"/>
                <w:sz w:val="24"/>
                <w:szCs w:val="24"/>
              </w:rPr>
            </w:pPr>
            <w:r w:rsidRPr="00103D2B">
              <w:rPr>
                <w:rFonts w:ascii="Arial" w:hAnsi="Arial" w:cs="Arial"/>
                <w:b/>
                <w:bCs/>
                <w:color w:val="FFFFFF"/>
                <w:sz w:val="24"/>
                <w:szCs w:val="24"/>
              </w:rPr>
              <w:t>QUANTIDADE</w:t>
            </w:r>
          </w:p>
        </w:tc>
      </w:tr>
      <w:tr w:rsidR="00103D2B" w:rsidRPr="00103D2B">
        <w:trPr>
          <w:trHeight w:val="370"/>
          <w:jc w:val="center"/>
        </w:trPr>
        <w:tc>
          <w:tcPr>
            <w:tcW w:w="3375" w:type="dxa"/>
            <w:vMerge w:val="restart"/>
            <w:tcBorders>
              <w:top w:val="nil"/>
              <w:left w:val="single" w:sz="8" w:space="0" w:color="auto"/>
              <w:right w:val="nil"/>
            </w:tcBorders>
            <w:shd w:val="clear" w:color="auto" w:fill="auto"/>
            <w:vAlign w:val="center"/>
          </w:tcPr>
          <w:p w:rsidR="00103D2B" w:rsidRPr="00103D2B" w:rsidRDefault="00103D2B" w:rsidP="0059658F">
            <w:pPr>
              <w:rPr>
                <w:rFonts w:ascii="Arial" w:hAnsi="Arial" w:cs="Arial"/>
                <w:sz w:val="24"/>
                <w:szCs w:val="24"/>
              </w:rPr>
            </w:pPr>
            <w:r w:rsidRPr="00103D2B">
              <w:rPr>
                <w:rFonts w:ascii="Arial" w:hAnsi="Arial" w:cs="Arial"/>
                <w:sz w:val="24"/>
                <w:szCs w:val="24"/>
              </w:rPr>
              <w:t>PROFESSOR DE EDUCAÇÃO BÁSICA I – PEB I</w:t>
            </w:r>
          </w:p>
        </w:tc>
        <w:tc>
          <w:tcPr>
            <w:tcW w:w="2990" w:type="dxa"/>
            <w:tcBorders>
              <w:top w:val="nil"/>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jc w:val="center"/>
              <w:rPr>
                <w:rFonts w:ascii="Arial" w:hAnsi="Arial" w:cs="Arial"/>
                <w:sz w:val="24"/>
                <w:szCs w:val="24"/>
              </w:rPr>
            </w:pPr>
          </w:p>
          <w:p w:rsidR="00103D2B" w:rsidRPr="00103D2B" w:rsidRDefault="00103D2B" w:rsidP="0059658F">
            <w:pPr>
              <w:jc w:val="center"/>
              <w:rPr>
                <w:rFonts w:ascii="Arial" w:hAnsi="Arial" w:cs="Arial"/>
                <w:sz w:val="24"/>
                <w:szCs w:val="24"/>
              </w:rPr>
            </w:pPr>
            <w:r w:rsidRPr="00103D2B">
              <w:rPr>
                <w:rFonts w:ascii="Arial" w:hAnsi="Arial" w:cs="Arial"/>
                <w:sz w:val="24"/>
                <w:szCs w:val="24"/>
              </w:rPr>
              <w:t>EDUCAÇÃO INFANTIL</w:t>
            </w:r>
          </w:p>
          <w:p w:rsidR="00103D2B" w:rsidRPr="00103D2B" w:rsidRDefault="00103D2B" w:rsidP="0059658F">
            <w:pPr>
              <w:jc w:val="center"/>
              <w:rPr>
                <w:rFonts w:ascii="Arial" w:hAnsi="Arial" w:cs="Arial"/>
                <w:sz w:val="24"/>
                <w:szCs w:val="24"/>
              </w:rPr>
            </w:pPr>
          </w:p>
        </w:tc>
        <w:tc>
          <w:tcPr>
            <w:tcW w:w="1740" w:type="dxa"/>
            <w:tcBorders>
              <w:top w:val="nil"/>
              <w:left w:val="single" w:sz="4" w:space="0" w:color="auto"/>
              <w:bottom w:val="single" w:sz="4" w:space="0" w:color="auto"/>
              <w:right w:val="single" w:sz="8" w:space="0" w:color="auto"/>
            </w:tcBorders>
            <w:shd w:val="clear" w:color="auto" w:fill="auto"/>
            <w:vAlign w:val="center"/>
          </w:tcPr>
          <w:p w:rsidR="00103D2B" w:rsidRPr="00103D2B" w:rsidRDefault="00103D2B" w:rsidP="0059658F">
            <w:pPr>
              <w:jc w:val="center"/>
              <w:rPr>
                <w:rFonts w:ascii="Arial" w:hAnsi="Arial" w:cs="Arial"/>
                <w:sz w:val="24"/>
                <w:szCs w:val="24"/>
              </w:rPr>
            </w:pPr>
            <w:r w:rsidRPr="00103D2B">
              <w:rPr>
                <w:rFonts w:ascii="Arial" w:hAnsi="Arial" w:cs="Arial"/>
                <w:sz w:val="24"/>
                <w:szCs w:val="24"/>
              </w:rPr>
              <w:t>300</w:t>
            </w:r>
          </w:p>
        </w:tc>
      </w:tr>
      <w:tr w:rsidR="00103D2B" w:rsidRPr="00103D2B">
        <w:trPr>
          <w:trHeight w:val="75"/>
          <w:jc w:val="center"/>
        </w:trPr>
        <w:tc>
          <w:tcPr>
            <w:tcW w:w="3375" w:type="dxa"/>
            <w:vMerge/>
            <w:tcBorders>
              <w:left w:val="single" w:sz="8" w:space="0" w:color="auto"/>
              <w:right w:val="nil"/>
            </w:tcBorders>
            <w:shd w:val="clear" w:color="auto" w:fill="auto"/>
            <w:vAlign w:val="center"/>
          </w:tcPr>
          <w:p w:rsidR="00103D2B" w:rsidRPr="00103D2B" w:rsidRDefault="00103D2B" w:rsidP="0059658F">
            <w:pPr>
              <w:rPr>
                <w:rFonts w:ascii="Arial" w:hAnsi="Arial" w:cs="Arial"/>
                <w:sz w:val="24"/>
                <w:szCs w:val="24"/>
              </w:rPr>
            </w:pPr>
          </w:p>
        </w:tc>
        <w:tc>
          <w:tcPr>
            <w:tcW w:w="2990" w:type="dxa"/>
            <w:vMerge w:val="restart"/>
            <w:tcBorders>
              <w:top w:val="nil"/>
              <w:left w:val="single" w:sz="4" w:space="0" w:color="auto"/>
              <w:right w:val="single" w:sz="8" w:space="0" w:color="auto"/>
            </w:tcBorders>
            <w:shd w:val="clear" w:color="auto" w:fill="auto"/>
            <w:noWrap/>
            <w:vAlign w:val="center"/>
          </w:tcPr>
          <w:p w:rsidR="00103D2B" w:rsidRPr="00103D2B" w:rsidRDefault="00103D2B" w:rsidP="0059658F">
            <w:pPr>
              <w:jc w:val="center"/>
              <w:rPr>
                <w:rFonts w:ascii="Arial" w:hAnsi="Arial" w:cs="Arial"/>
                <w:sz w:val="24"/>
                <w:szCs w:val="24"/>
              </w:rPr>
            </w:pPr>
            <w:r w:rsidRPr="00103D2B">
              <w:rPr>
                <w:rFonts w:ascii="Arial" w:hAnsi="Arial" w:cs="Arial"/>
                <w:sz w:val="24"/>
                <w:szCs w:val="24"/>
              </w:rPr>
              <w:t>ENSINO FUNDAMENTAL</w:t>
            </w:r>
          </w:p>
        </w:tc>
        <w:tc>
          <w:tcPr>
            <w:tcW w:w="1740" w:type="dxa"/>
            <w:tcBorders>
              <w:top w:val="nil"/>
              <w:left w:val="single" w:sz="4" w:space="0" w:color="auto"/>
              <w:right w:val="single" w:sz="8" w:space="0" w:color="auto"/>
            </w:tcBorders>
            <w:shd w:val="clear" w:color="auto" w:fill="auto"/>
            <w:vAlign w:val="center"/>
          </w:tcPr>
          <w:p w:rsidR="00103D2B" w:rsidRPr="00103D2B" w:rsidRDefault="00103D2B" w:rsidP="0059658F">
            <w:pPr>
              <w:jc w:val="center"/>
              <w:rPr>
                <w:rFonts w:ascii="Arial" w:hAnsi="Arial" w:cs="Arial"/>
                <w:sz w:val="24"/>
                <w:szCs w:val="24"/>
              </w:rPr>
            </w:pPr>
          </w:p>
          <w:p w:rsidR="00103D2B" w:rsidRPr="00103D2B" w:rsidRDefault="00103D2B" w:rsidP="0059658F">
            <w:pPr>
              <w:jc w:val="center"/>
              <w:rPr>
                <w:rFonts w:ascii="Arial" w:hAnsi="Arial" w:cs="Arial"/>
                <w:sz w:val="24"/>
                <w:szCs w:val="24"/>
              </w:rPr>
            </w:pPr>
            <w:r w:rsidRPr="00103D2B">
              <w:rPr>
                <w:rFonts w:ascii="Arial" w:hAnsi="Arial" w:cs="Arial"/>
                <w:sz w:val="24"/>
                <w:szCs w:val="24"/>
              </w:rPr>
              <w:t>380</w:t>
            </w:r>
          </w:p>
        </w:tc>
      </w:tr>
      <w:tr w:rsidR="00103D2B" w:rsidRPr="00103D2B">
        <w:trPr>
          <w:trHeight w:val="80"/>
          <w:jc w:val="center"/>
        </w:trPr>
        <w:tc>
          <w:tcPr>
            <w:tcW w:w="3375" w:type="dxa"/>
            <w:vMerge/>
            <w:tcBorders>
              <w:left w:val="single" w:sz="8" w:space="0" w:color="auto"/>
              <w:bottom w:val="single" w:sz="4" w:space="0" w:color="auto"/>
              <w:right w:val="nil"/>
            </w:tcBorders>
            <w:vAlign w:val="center"/>
          </w:tcPr>
          <w:p w:rsidR="00103D2B" w:rsidRPr="00103D2B" w:rsidRDefault="00103D2B" w:rsidP="0059658F">
            <w:pPr>
              <w:rPr>
                <w:rFonts w:ascii="Arial" w:hAnsi="Arial" w:cs="Arial"/>
                <w:sz w:val="24"/>
                <w:szCs w:val="24"/>
              </w:rPr>
            </w:pPr>
          </w:p>
        </w:tc>
        <w:tc>
          <w:tcPr>
            <w:tcW w:w="2990" w:type="dxa"/>
            <w:vMerge/>
            <w:tcBorders>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rPr>
                <w:rFonts w:ascii="Arial" w:hAnsi="Arial" w:cs="Arial"/>
                <w:sz w:val="24"/>
                <w:szCs w:val="24"/>
              </w:rPr>
            </w:pPr>
          </w:p>
        </w:tc>
        <w:tc>
          <w:tcPr>
            <w:tcW w:w="1740" w:type="dxa"/>
            <w:tcBorders>
              <w:top w:val="nil"/>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rPr>
                <w:rFonts w:ascii="Arial" w:hAnsi="Arial" w:cs="Arial"/>
                <w:sz w:val="24"/>
                <w:szCs w:val="24"/>
              </w:rPr>
            </w:pPr>
          </w:p>
        </w:tc>
      </w:tr>
      <w:tr w:rsidR="00103D2B" w:rsidRPr="00103D2B">
        <w:trPr>
          <w:trHeight w:val="80"/>
          <w:jc w:val="center"/>
        </w:trPr>
        <w:tc>
          <w:tcPr>
            <w:tcW w:w="3375" w:type="dxa"/>
            <w:vMerge w:val="restart"/>
            <w:tcBorders>
              <w:top w:val="nil"/>
              <w:left w:val="single" w:sz="8" w:space="0" w:color="auto"/>
              <w:right w:val="nil"/>
            </w:tcBorders>
            <w:shd w:val="clear" w:color="auto" w:fill="auto"/>
            <w:vAlign w:val="center"/>
          </w:tcPr>
          <w:p w:rsidR="00103D2B" w:rsidRPr="00103D2B" w:rsidRDefault="00103D2B" w:rsidP="0059658F">
            <w:pPr>
              <w:rPr>
                <w:rFonts w:ascii="Arial" w:hAnsi="Arial" w:cs="Arial"/>
                <w:sz w:val="24"/>
                <w:szCs w:val="24"/>
              </w:rPr>
            </w:pPr>
            <w:r w:rsidRPr="00103D2B">
              <w:rPr>
                <w:rFonts w:ascii="Arial" w:hAnsi="Arial" w:cs="Arial"/>
                <w:sz w:val="24"/>
                <w:szCs w:val="24"/>
              </w:rPr>
              <w:t>PROFESSOR DE EDUCAÇÃO BÁSICA II – PEB II</w:t>
            </w:r>
          </w:p>
        </w:tc>
        <w:tc>
          <w:tcPr>
            <w:tcW w:w="2990" w:type="dxa"/>
            <w:tcBorders>
              <w:top w:val="nil"/>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rPr>
                <w:rFonts w:ascii="Arial" w:hAnsi="Arial" w:cs="Arial"/>
                <w:sz w:val="24"/>
                <w:szCs w:val="24"/>
              </w:rPr>
            </w:pPr>
            <w:r w:rsidRPr="00103D2B">
              <w:rPr>
                <w:rFonts w:ascii="Arial" w:hAnsi="Arial" w:cs="Arial"/>
                <w:sz w:val="24"/>
                <w:szCs w:val="24"/>
              </w:rPr>
              <w:t>EDUCAÇÃO ESPECIAL</w:t>
            </w:r>
          </w:p>
        </w:tc>
        <w:tc>
          <w:tcPr>
            <w:tcW w:w="1740" w:type="dxa"/>
            <w:tcBorders>
              <w:top w:val="nil"/>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jc w:val="center"/>
              <w:rPr>
                <w:rFonts w:ascii="Arial" w:hAnsi="Arial" w:cs="Arial"/>
                <w:sz w:val="24"/>
                <w:szCs w:val="24"/>
              </w:rPr>
            </w:pPr>
            <w:r w:rsidRPr="00103D2B">
              <w:rPr>
                <w:rFonts w:ascii="Arial" w:hAnsi="Arial" w:cs="Arial"/>
                <w:sz w:val="24"/>
                <w:szCs w:val="24"/>
              </w:rPr>
              <w:t>20</w:t>
            </w:r>
          </w:p>
        </w:tc>
      </w:tr>
      <w:tr w:rsidR="00103D2B" w:rsidRPr="00103D2B">
        <w:trPr>
          <w:trHeight w:val="80"/>
          <w:jc w:val="center"/>
        </w:trPr>
        <w:tc>
          <w:tcPr>
            <w:tcW w:w="3375" w:type="dxa"/>
            <w:vMerge/>
            <w:tcBorders>
              <w:left w:val="single" w:sz="8" w:space="0" w:color="auto"/>
              <w:right w:val="nil"/>
            </w:tcBorders>
            <w:shd w:val="clear" w:color="auto" w:fill="auto"/>
            <w:vAlign w:val="center"/>
          </w:tcPr>
          <w:p w:rsidR="00103D2B" w:rsidRPr="00103D2B" w:rsidRDefault="00103D2B" w:rsidP="0059658F">
            <w:pPr>
              <w:rPr>
                <w:rFonts w:ascii="Arial" w:hAnsi="Arial" w:cs="Arial"/>
                <w:sz w:val="24"/>
                <w:szCs w:val="24"/>
              </w:rPr>
            </w:pPr>
          </w:p>
        </w:tc>
        <w:tc>
          <w:tcPr>
            <w:tcW w:w="2990" w:type="dxa"/>
            <w:tcBorders>
              <w:top w:val="nil"/>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rPr>
                <w:rFonts w:ascii="Arial" w:hAnsi="Arial" w:cs="Arial"/>
                <w:sz w:val="24"/>
                <w:szCs w:val="24"/>
              </w:rPr>
            </w:pPr>
            <w:r w:rsidRPr="00103D2B">
              <w:rPr>
                <w:rFonts w:ascii="Arial" w:hAnsi="Arial" w:cs="Arial"/>
                <w:sz w:val="24"/>
                <w:szCs w:val="24"/>
              </w:rPr>
              <w:t>DISCIPLINA DE ARTES</w:t>
            </w:r>
          </w:p>
        </w:tc>
        <w:tc>
          <w:tcPr>
            <w:tcW w:w="1740" w:type="dxa"/>
            <w:tcBorders>
              <w:top w:val="nil"/>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jc w:val="center"/>
              <w:rPr>
                <w:rFonts w:ascii="Arial" w:hAnsi="Arial" w:cs="Arial"/>
                <w:sz w:val="24"/>
                <w:szCs w:val="24"/>
              </w:rPr>
            </w:pPr>
            <w:r w:rsidRPr="00103D2B">
              <w:rPr>
                <w:rFonts w:ascii="Arial" w:hAnsi="Arial" w:cs="Arial"/>
                <w:sz w:val="24"/>
                <w:szCs w:val="24"/>
              </w:rPr>
              <w:t>15</w:t>
            </w:r>
          </w:p>
        </w:tc>
      </w:tr>
      <w:tr w:rsidR="00103D2B" w:rsidRPr="00103D2B">
        <w:trPr>
          <w:trHeight w:val="80"/>
          <w:jc w:val="center"/>
        </w:trPr>
        <w:tc>
          <w:tcPr>
            <w:tcW w:w="3375" w:type="dxa"/>
            <w:vMerge/>
            <w:tcBorders>
              <w:left w:val="single" w:sz="8" w:space="0" w:color="auto"/>
              <w:right w:val="nil"/>
            </w:tcBorders>
            <w:shd w:val="clear" w:color="auto" w:fill="auto"/>
            <w:vAlign w:val="center"/>
          </w:tcPr>
          <w:p w:rsidR="00103D2B" w:rsidRPr="00103D2B" w:rsidRDefault="00103D2B" w:rsidP="0059658F">
            <w:pPr>
              <w:rPr>
                <w:rFonts w:ascii="Arial" w:hAnsi="Arial" w:cs="Arial"/>
                <w:sz w:val="24"/>
                <w:szCs w:val="24"/>
              </w:rPr>
            </w:pPr>
          </w:p>
        </w:tc>
        <w:tc>
          <w:tcPr>
            <w:tcW w:w="2990" w:type="dxa"/>
            <w:tcBorders>
              <w:top w:val="nil"/>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rPr>
                <w:rFonts w:ascii="Arial" w:hAnsi="Arial" w:cs="Arial"/>
                <w:sz w:val="24"/>
                <w:szCs w:val="24"/>
              </w:rPr>
            </w:pPr>
            <w:r w:rsidRPr="00103D2B">
              <w:rPr>
                <w:rFonts w:ascii="Arial" w:hAnsi="Arial" w:cs="Arial"/>
                <w:sz w:val="24"/>
                <w:szCs w:val="24"/>
              </w:rPr>
              <w:t>DISCIPLINA DE INGLÊS</w:t>
            </w:r>
          </w:p>
        </w:tc>
        <w:tc>
          <w:tcPr>
            <w:tcW w:w="1740" w:type="dxa"/>
            <w:tcBorders>
              <w:top w:val="nil"/>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jc w:val="center"/>
              <w:rPr>
                <w:rFonts w:ascii="Arial" w:hAnsi="Arial" w:cs="Arial"/>
                <w:sz w:val="24"/>
                <w:szCs w:val="24"/>
              </w:rPr>
            </w:pPr>
            <w:r w:rsidRPr="00103D2B">
              <w:rPr>
                <w:rFonts w:ascii="Arial" w:hAnsi="Arial" w:cs="Arial"/>
                <w:sz w:val="24"/>
                <w:szCs w:val="24"/>
              </w:rPr>
              <w:t>15</w:t>
            </w:r>
          </w:p>
        </w:tc>
      </w:tr>
      <w:tr w:rsidR="00103D2B" w:rsidRPr="00103D2B">
        <w:trPr>
          <w:trHeight w:val="390"/>
          <w:jc w:val="center"/>
        </w:trPr>
        <w:tc>
          <w:tcPr>
            <w:tcW w:w="3375" w:type="dxa"/>
            <w:vMerge/>
            <w:tcBorders>
              <w:left w:val="single" w:sz="8" w:space="0" w:color="auto"/>
              <w:right w:val="nil"/>
            </w:tcBorders>
            <w:vAlign w:val="center"/>
          </w:tcPr>
          <w:p w:rsidR="00103D2B" w:rsidRPr="00103D2B" w:rsidRDefault="00103D2B" w:rsidP="0059658F">
            <w:pPr>
              <w:rPr>
                <w:rFonts w:ascii="Arial" w:hAnsi="Arial" w:cs="Arial"/>
                <w:sz w:val="24"/>
                <w:szCs w:val="24"/>
              </w:rPr>
            </w:pPr>
          </w:p>
        </w:tc>
        <w:tc>
          <w:tcPr>
            <w:tcW w:w="2990" w:type="dxa"/>
            <w:vMerge w:val="restart"/>
            <w:tcBorders>
              <w:top w:val="nil"/>
              <w:left w:val="single" w:sz="4" w:space="0" w:color="auto"/>
              <w:right w:val="single" w:sz="8" w:space="0" w:color="auto"/>
            </w:tcBorders>
            <w:shd w:val="clear" w:color="auto" w:fill="auto"/>
            <w:noWrap/>
            <w:vAlign w:val="center"/>
          </w:tcPr>
          <w:p w:rsidR="00103D2B" w:rsidRPr="00103D2B" w:rsidRDefault="00103D2B" w:rsidP="0059658F">
            <w:pPr>
              <w:rPr>
                <w:rFonts w:ascii="Arial" w:hAnsi="Arial" w:cs="Arial"/>
                <w:sz w:val="24"/>
                <w:szCs w:val="24"/>
              </w:rPr>
            </w:pPr>
            <w:r w:rsidRPr="00103D2B">
              <w:rPr>
                <w:rFonts w:ascii="Arial" w:hAnsi="Arial" w:cs="Arial"/>
                <w:sz w:val="24"/>
                <w:szCs w:val="24"/>
              </w:rPr>
              <w:t>DISCIPLINA DE EDUCAÇÃO FÍSICA</w:t>
            </w:r>
          </w:p>
        </w:tc>
        <w:tc>
          <w:tcPr>
            <w:tcW w:w="1740" w:type="dxa"/>
            <w:tcBorders>
              <w:top w:val="nil"/>
              <w:left w:val="single" w:sz="4" w:space="0" w:color="auto"/>
              <w:right w:val="single" w:sz="8" w:space="0" w:color="auto"/>
            </w:tcBorders>
            <w:shd w:val="clear" w:color="auto" w:fill="auto"/>
            <w:noWrap/>
            <w:vAlign w:val="center"/>
          </w:tcPr>
          <w:p w:rsidR="00103D2B" w:rsidRPr="00103D2B" w:rsidRDefault="00103D2B" w:rsidP="0059658F">
            <w:pPr>
              <w:jc w:val="center"/>
              <w:rPr>
                <w:rFonts w:ascii="Arial" w:hAnsi="Arial" w:cs="Arial"/>
                <w:sz w:val="24"/>
                <w:szCs w:val="24"/>
              </w:rPr>
            </w:pPr>
            <w:r w:rsidRPr="00103D2B">
              <w:rPr>
                <w:rFonts w:ascii="Arial" w:hAnsi="Arial" w:cs="Arial"/>
                <w:sz w:val="24"/>
                <w:szCs w:val="24"/>
              </w:rPr>
              <w:t>15</w:t>
            </w:r>
          </w:p>
        </w:tc>
      </w:tr>
      <w:tr w:rsidR="00103D2B" w:rsidRPr="00103D2B">
        <w:trPr>
          <w:trHeight w:val="80"/>
          <w:jc w:val="center"/>
        </w:trPr>
        <w:tc>
          <w:tcPr>
            <w:tcW w:w="3375" w:type="dxa"/>
            <w:tcBorders>
              <w:left w:val="single" w:sz="8" w:space="0" w:color="auto"/>
              <w:bottom w:val="single" w:sz="4" w:space="0" w:color="auto"/>
              <w:right w:val="nil"/>
            </w:tcBorders>
            <w:vAlign w:val="center"/>
          </w:tcPr>
          <w:p w:rsidR="00103D2B" w:rsidRPr="00103D2B" w:rsidRDefault="00103D2B" w:rsidP="0059658F">
            <w:pPr>
              <w:rPr>
                <w:rFonts w:ascii="Arial" w:hAnsi="Arial" w:cs="Arial"/>
                <w:sz w:val="24"/>
                <w:szCs w:val="24"/>
              </w:rPr>
            </w:pPr>
          </w:p>
        </w:tc>
        <w:tc>
          <w:tcPr>
            <w:tcW w:w="2990" w:type="dxa"/>
            <w:vMerge/>
            <w:tcBorders>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rPr>
                <w:rFonts w:ascii="Arial" w:hAnsi="Arial" w:cs="Arial"/>
                <w:sz w:val="24"/>
                <w:szCs w:val="24"/>
              </w:rPr>
            </w:pPr>
          </w:p>
        </w:tc>
        <w:tc>
          <w:tcPr>
            <w:tcW w:w="1740" w:type="dxa"/>
            <w:tcBorders>
              <w:top w:val="nil"/>
              <w:left w:val="single" w:sz="4" w:space="0" w:color="auto"/>
              <w:bottom w:val="single" w:sz="4" w:space="0" w:color="auto"/>
              <w:right w:val="single" w:sz="8" w:space="0" w:color="auto"/>
            </w:tcBorders>
            <w:shd w:val="clear" w:color="auto" w:fill="auto"/>
            <w:noWrap/>
            <w:vAlign w:val="center"/>
          </w:tcPr>
          <w:p w:rsidR="00103D2B" w:rsidRPr="00103D2B" w:rsidRDefault="00103D2B" w:rsidP="0059658F">
            <w:pPr>
              <w:rPr>
                <w:rFonts w:ascii="Arial" w:hAnsi="Arial" w:cs="Arial"/>
                <w:sz w:val="24"/>
                <w:szCs w:val="24"/>
              </w:rPr>
            </w:pPr>
          </w:p>
        </w:tc>
      </w:tr>
    </w:tbl>
    <w:p w:rsidR="00103D2B" w:rsidRPr="00103D2B" w:rsidRDefault="00103D2B" w:rsidP="0059658F">
      <w:pPr>
        <w:ind w:firstLine="708"/>
        <w:jc w:val="both"/>
        <w:rPr>
          <w:rFonts w:ascii="Arial" w:hAnsi="Arial" w:cs="Arial"/>
          <w:b/>
          <w:sz w:val="24"/>
          <w:szCs w:val="24"/>
        </w:rPr>
      </w:pPr>
    </w:p>
    <w:p w:rsidR="00103D2B" w:rsidRPr="00103D2B" w:rsidRDefault="00103D2B" w:rsidP="0059658F">
      <w:pPr>
        <w:ind w:firstLine="708"/>
        <w:jc w:val="both"/>
        <w:rPr>
          <w:rFonts w:ascii="Arial" w:hAnsi="Arial" w:cs="Arial"/>
          <w:sz w:val="24"/>
          <w:szCs w:val="24"/>
        </w:rPr>
      </w:pPr>
      <w:r w:rsidRPr="00103D2B">
        <w:rPr>
          <w:rFonts w:ascii="Arial" w:hAnsi="Arial" w:cs="Arial"/>
          <w:b/>
          <w:sz w:val="24"/>
          <w:szCs w:val="24"/>
        </w:rPr>
        <w:t xml:space="preserve">Art. 2º  </w:t>
      </w:r>
      <w:r w:rsidRPr="00103D2B">
        <w:rPr>
          <w:rFonts w:ascii="Arial" w:hAnsi="Arial" w:cs="Arial"/>
          <w:sz w:val="24"/>
          <w:szCs w:val="24"/>
        </w:rPr>
        <w:t>Esta Lei Complementar entrará em vigor na data de sua publicação, revogando-se disposições contrárias.</w:t>
      </w:r>
    </w:p>
    <w:p w:rsidR="00103D2B" w:rsidRPr="00103D2B" w:rsidRDefault="00103D2B" w:rsidP="0059658F">
      <w:pPr>
        <w:ind w:firstLine="3780"/>
        <w:jc w:val="both"/>
        <w:rPr>
          <w:rFonts w:ascii="Arial" w:hAnsi="Arial" w:cs="Arial"/>
          <w:b/>
          <w:sz w:val="24"/>
          <w:szCs w:val="24"/>
        </w:rPr>
      </w:pPr>
    </w:p>
    <w:p w:rsidR="00103D2B" w:rsidRPr="00103D2B" w:rsidRDefault="00103D2B" w:rsidP="0059658F">
      <w:pPr>
        <w:ind w:firstLine="708"/>
        <w:rPr>
          <w:rFonts w:ascii="Arial" w:hAnsi="Arial" w:cs="Arial"/>
          <w:sz w:val="24"/>
          <w:szCs w:val="24"/>
        </w:rPr>
      </w:pPr>
      <w:r w:rsidRPr="00103D2B">
        <w:rPr>
          <w:rFonts w:ascii="Arial" w:hAnsi="Arial" w:cs="Arial"/>
          <w:sz w:val="24"/>
          <w:szCs w:val="24"/>
        </w:rPr>
        <w:t>Santa Bárbara d’Oeste, 28 de maio de 2010.</w:t>
      </w:r>
    </w:p>
    <w:p w:rsidR="00103D2B" w:rsidRPr="00103D2B" w:rsidRDefault="00103D2B" w:rsidP="0059658F">
      <w:pPr>
        <w:ind w:firstLine="3780"/>
        <w:jc w:val="both"/>
        <w:rPr>
          <w:rFonts w:ascii="Arial" w:hAnsi="Arial" w:cs="Arial"/>
          <w:b/>
          <w:sz w:val="24"/>
          <w:szCs w:val="24"/>
        </w:rPr>
      </w:pPr>
    </w:p>
    <w:p w:rsidR="00103D2B" w:rsidRPr="00103D2B" w:rsidRDefault="00103D2B" w:rsidP="0059658F">
      <w:pPr>
        <w:ind w:firstLine="3780"/>
        <w:jc w:val="both"/>
        <w:rPr>
          <w:rFonts w:ascii="Arial" w:hAnsi="Arial" w:cs="Arial"/>
          <w:b/>
          <w:sz w:val="24"/>
          <w:szCs w:val="24"/>
        </w:rPr>
      </w:pPr>
    </w:p>
    <w:p w:rsidR="00103D2B" w:rsidRPr="00103D2B" w:rsidRDefault="00103D2B" w:rsidP="0059658F">
      <w:pPr>
        <w:jc w:val="center"/>
        <w:rPr>
          <w:rFonts w:ascii="Arial" w:hAnsi="Arial" w:cs="Arial"/>
          <w:b/>
          <w:sz w:val="24"/>
          <w:szCs w:val="24"/>
        </w:rPr>
      </w:pPr>
      <w:r w:rsidRPr="00103D2B">
        <w:rPr>
          <w:rFonts w:ascii="Arial" w:hAnsi="Arial" w:cs="Arial"/>
          <w:b/>
          <w:sz w:val="24"/>
          <w:szCs w:val="24"/>
        </w:rPr>
        <w:t>MÁRIO CELSO HEINS</w:t>
      </w:r>
    </w:p>
    <w:p w:rsidR="00103D2B" w:rsidRPr="00103D2B" w:rsidRDefault="00103D2B" w:rsidP="0059658F">
      <w:pPr>
        <w:jc w:val="center"/>
        <w:rPr>
          <w:rFonts w:ascii="Arial" w:hAnsi="Arial" w:cs="Arial"/>
          <w:b/>
          <w:sz w:val="24"/>
          <w:szCs w:val="24"/>
        </w:rPr>
      </w:pPr>
      <w:r w:rsidRPr="00103D2B">
        <w:rPr>
          <w:rFonts w:ascii="Arial" w:hAnsi="Arial" w:cs="Arial"/>
          <w:b/>
          <w:sz w:val="24"/>
          <w:szCs w:val="24"/>
        </w:rPr>
        <w:t>Prefeito Municipal</w:t>
      </w:r>
    </w:p>
    <w:p w:rsidR="00103D2B" w:rsidRPr="00103D2B" w:rsidRDefault="00103D2B" w:rsidP="0059658F">
      <w:pPr>
        <w:jc w:val="center"/>
        <w:rPr>
          <w:rFonts w:ascii="Arial" w:hAnsi="Arial" w:cs="Arial"/>
          <w:b/>
          <w:sz w:val="24"/>
          <w:szCs w:val="24"/>
          <w:u w:val="single"/>
        </w:rPr>
      </w:pPr>
      <w:r w:rsidRPr="00103D2B">
        <w:rPr>
          <w:rFonts w:ascii="Arial" w:hAnsi="Arial" w:cs="Arial"/>
          <w:b/>
          <w:sz w:val="24"/>
          <w:szCs w:val="24"/>
          <w:u w:val="single"/>
        </w:rPr>
        <w:t xml:space="preserve">EXPOSIÇÃO DE MOTIVOS </w:t>
      </w:r>
    </w:p>
    <w:p w:rsidR="00103D2B" w:rsidRPr="00103D2B" w:rsidRDefault="00103D2B" w:rsidP="0059658F">
      <w:pPr>
        <w:jc w:val="center"/>
        <w:rPr>
          <w:rFonts w:ascii="Arial" w:hAnsi="Arial" w:cs="Arial"/>
          <w:b/>
          <w:sz w:val="24"/>
          <w:szCs w:val="24"/>
          <w:u w:val="single"/>
        </w:rPr>
      </w:pPr>
    </w:p>
    <w:p w:rsidR="00103D2B" w:rsidRPr="00103D2B" w:rsidRDefault="00103D2B" w:rsidP="0059658F">
      <w:pPr>
        <w:pStyle w:val="NormalWeb"/>
        <w:jc w:val="both"/>
        <w:rPr>
          <w:rFonts w:ascii="Arial" w:hAnsi="Arial" w:cs="Arial"/>
        </w:rPr>
      </w:pPr>
      <w:r w:rsidRPr="00103D2B">
        <w:rPr>
          <w:rFonts w:ascii="Arial" w:hAnsi="Arial" w:cs="Arial"/>
        </w:rPr>
        <w:lastRenderedPageBreak/>
        <w:t xml:space="preserve">A presente propositura amplia o número de cargos de Professor de Educação Básica I – Ensino Fundamental de 350 para 380. </w:t>
      </w:r>
    </w:p>
    <w:p w:rsidR="00103D2B" w:rsidRPr="00103D2B" w:rsidRDefault="00103D2B" w:rsidP="0059658F">
      <w:pPr>
        <w:pStyle w:val="NormalWeb"/>
        <w:jc w:val="both"/>
        <w:rPr>
          <w:rFonts w:ascii="Arial" w:hAnsi="Arial" w:cs="Arial"/>
        </w:rPr>
      </w:pPr>
      <w:r w:rsidRPr="00103D2B">
        <w:rPr>
          <w:rFonts w:ascii="Arial" w:hAnsi="Arial" w:cs="Arial"/>
        </w:rPr>
        <w:t xml:space="preserve">A pretendida ampliação decorre da necessidade de contratação de novos professores para atuação junto às classes de Ensino Fundamental da rede municipal. </w:t>
      </w:r>
    </w:p>
    <w:p w:rsidR="00103D2B" w:rsidRPr="00103D2B" w:rsidRDefault="00103D2B" w:rsidP="0059658F">
      <w:pPr>
        <w:pStyle w:val="NormalWeb"/>
        <w:jc w:val="both"/>
        <w:rPr>
          <w:rFonts w:ascii="Arial" w:hAnsi="Arial" w:cs="Arial"/>
        </w:rPr>
      </w:pPr>
      <w:r w:rsidRPr="00103D2B">
        <w:rPr>
          <w:rFonts w:ascii="Arial" w:hAnsi="Arial" w:cs="Arial"/>
        </w:rPr>
        <w:t xml:space="preserve">A necessidade de novas contratações, por sua vez, teve origem na ampliação do número de classes da rede municipal de ensino e, em especial, em virtude da implantação dos CIEP’S com oferecimento de classes em período integral. </w:t>
      </w:r>
    </w:p>
    <w:p w:rsidR="00103D2B" w:rsidRPr="00103D2B" w:rsidRDefault="00103D2B" w:rsidP="0059658F">
      <w:pPr>
        <w:pStyle w:val="NormalWeb"/>
        <w:jc w:val="both"/>
        <w:rPr>
          <w:rFonts w:ascii="Arial" w:hAnsi="Arial" w:cs="Arial"/>
        </w:rPr>
      </w:pPr>
      <w:r w:rsidRPr="00103D2B">
        <w:rPr>
          <w:rFonts w:ascii="Arial" w:hAnsi="Arial" w:cs="Arial"/>
        </w:rPr>
        <w:t xml:space="preserve">Em anexo, segue a apresentação de demonstrativo de impacto financeiro, em atendimento a legislação vigente.   </w:t>
      </w:r>
    </w:p>
    <w:p w:rsidR="00103D2B" w:rsidRPr="00103D2B" w:rsidRDefault="00103D2B" w:rsidP="0059658F">
      <w:pPr>
        <w:jc w:val="both"/>
        <w:rPr>
          <w:rFonts w:ascii="Arial" w:hAnsi="Arial" w:cs="Arial"/>
          <w:sz w:val="24"/>
          <w:szCs w:val="24"/>
        </w:rPr>
      </w:pPr>
      <w:r w:rsidRPr="00103D2B">
        <w:rPr>
          <w:rFonts w:ascii="Arial" w:hAnsi="Arial" w:cs="Arial"/>
          <w:sz w:val="24"/>
          <w:szCs w:val="24"/>
        </w:rPr>
        <w:t xml:space="preserve">Desta forma, pela relevância da matéria, encaminhamos às Vossas Excelências o presente Projeto de Lei Complementar, aguardando dos nobres Edis sua apreciação e aprovação em caráter de urgência. </w:t>
      </w:r>
    </w:p>
    <w:p w:rsidR="00103D2B" w:rsidRPr="00103D2B" w:rsidRDefault="00103D2B" w:rsidP="0059658F">
      <w:pPr>
        <w:jc w:val="both"/>
        <w:rPr>
          <w:rFonts w:ascii="Arial" w:hAnsi="Arial" w:cs="Arial"/>
          <w:sz w:val="24"/>
          <w:szCs w:val="24"/>
        </w:rPr>
      </w:pPr>
    </w:p>
    <w:p w:rsidR="00103D2B" w:rsidRPr="00103D2B" w:rsidRDefault="00103D2B" w:rsidP="0059658F">
      <w:pPr>
        <w:jc w:val="both"/>
        <w:rPr>
          <w:rFonts w:ascii="Arial" w:hAnsi="Arial" w:cs="Arial"/>
          <w:sz w:val="24"/>
          <w:szCs w:val="24"/>
        </w:rPr>
      </w:pPr>
    </w:p>
    <w:p w:rsidR="00103D2B" w:rsidRPr="00103D2B" w:rsidRDefault="00103D2B" w:rsidP="0059658F">
      <w:pPr>
        <w:ind w:firstLine="3780"/>
        <w:jc w:val="both"/>
        <w:rPr>
          <w:rFonts w:ascii="Arial" w:hAnsi="Arial" w:cs="Arial"/>
          <w:b/>
          <w:sz w:val="24"/>
          <w:szCs w:val="24"/>
        </w:rPr>
      </w:pPr>
      <w:r w:rsidRPr="00103D2B">
        <w:rPr>
          <w:rFonts w:ascii="Arial" w:hAnsi="Arial" w:cs="Arial"/>
          <w:sz w:val="24"/>
          <w:szCs w:val="24"/>
        </w:rPr>
        <w:t xml:space="preserve"> </w:t>
      </w:r>
    </w:p>
    <w:p w:rsidR="00103D2B" w:rsidRPr="00103D2B" w:rsidRDefault="00103D2B" w:rsidP="0059658F">
      <w:pPr>
        <w:ind w:firstLine="3780"/>
        <w:jc w:val="both"/>
        <w:rPr>
          <w:rFonts w:ascii="Arial" w:hAnsi="Arial" w:cs="Arial"/>
          <w:b/>
          <w:sz w:val="24"/>
          <w:szCs w:val="24"/>
        </w:rPr>
      </w:pPr>
    </w:p>
    <w:p w:rsidR="00103D2B" w:rsidRPr="00103D2B" w:rsidRDefault="00103D2B" w:rsidP="0059658F">
      <w:pPr>
        <w:jc w:val="center"/>
        <w:rPr>
          <w:rFonts w:ascii="Arial" w:hAnsi="Arial" w:cs="Arial"/>
          <w:b/>
          <w:sz w:val="24"/>
          <w:szCs w:val="24"/>
        </w:rPr>
      </w:pPr>
      <w:r w:rsidRPr="00103D2B">
        <w:rPr>
          <w:rFonts w:ascii="Arial" w:hAnsi="Arial" w:cs="Arial"/>
          <w:b/>
          <w:sz w:val="24"/>
          <w:szCs w:val="24"/>
        </w:rPr>
        <w:t>MÁRIO CELSO HEINS</w:t>
      </w:r>
    </w:p>
    <w:p w:rsidR="00103D2B" w:rsidRPr="00103D2B" w:rsidRDefault="00103D2B" w:rsidP="0059658F">
      <w:pPr>
        <w:jc w:val="center"/>
        <w:rPr>
          <w:rFonts w:ascii="Arial" w:hAnsi="Arial" w:cs="Arial"/>
          <w:b/>
          <w:sz w:val="24"/>
          <w:szCs w:val="24"/>
        </w:rPr>
      </w:pPr>
      <w:r w:rsidRPr="00103D2B">
        <w:rPr>
          <w:rFonts w:ascii="Arial" w:hAnsi="Arial" w:cs="Arial"/>
          <w:b/>
          <w:sz w:val="24"/>
          <w:szCs w:val="24"/>
        </w:rPr>
        <w:t>Prefeito Municipal</w:t>
      </w:r>
    </w:p>
    <w:p w:rsidR="00103D2B" w:rsidRPr="00103D2B" w:rsidRDefault="00103D2B" w:rsidP="0059658F">
      <w:pPr>
        <w:jc w:val="both"/>
        <w:rPr>
          <w:rFonts w:ascii="Arial" w:hAnsi="Arial" w:cs="Arial"/>
          <w:sz w:val="24"/>
          <w:szCs w:val="24"/>
        </w:rPr>
      </w:pPr>
    </w:p>
    <w:p w:rsidR="009F196D" w:rsidRPr="00103D2B" w:rsidRDefault="009F196D" w:rsidP="00CD613B">
      <w:pPr>
        <w:rPr>
          <w:sz w:val="24"/>
          <w:szCs w:val="24"/>
        </w:rPr>
      </w:pPr>
    </w:p>
    <w:sectPr w:rsidR="009F196D" w:rsidRPr="00103D2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8F" w:rsidRDefault="0059658F">
      <w:r>
        <w:separator/>
      </w:r>
    </w:p>
  </w:endnote>
  <w:endnote w:type="continuationSeparator" w:id="0">
    <w:p w:rsidR="0059658F" w:rsidRDefault="0059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8F" w:rsidRDefault="0059658F">
      <w:r>
        <w:separator/>
      </w:r>
    </w:p>
  </w:footnote>
  <w:footnote w:type="continuationSeparator" w:id="0">
    <w:p w:rsidR="0059658F" w:rsidRDefault="00596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03D2B"/>
    <w:rsid w:val="001D1394"/>
    <w:rsid w:val="00240CF0"/>
    <w:rsid w:val="003D3AA8"/>
    <w:rsid w:val="004C67DE"/>
    <w:rsid w:val="0059658F"/>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103D2B"/>
    <w:pPr>
      <w:keepNext/>
      <w:jc w:val="both"/>
      <w:outlineLvl w:val="0"/>
    </w:pPr>
    <w:rPr>
      <w:rFonts w:ascii="Arial" w:hAnsi="Arial" w:cs="Arial"/>
      <w:b/>
      <w:bCs/>
      <w:sz w:val="18"/>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rsid w:val="00103D2B"/>
    <w:pPr>
      <w:spacing w:before="100" w:beforeAutospacing="1" w:after="100" w:afterAutospacing="1"/>
    </w:pPr>
    <w:rPr>
      <w:sz w:val="24"/>
      <w:szCs w:val="24"/>
    </w:rPr>
  </w:style>
  <w:style w:type="paragraph" w:styleId="Recuodecorpodetexto">
    <w:name w:val="Body Text Indent"/>
    <w:basedOn w:val="Normal"/>
    <w:rsid w:val="00103D2B"/>
    <w:pPr>
      <w:spacing w:before="100" w:after="100" w:line="288" w:lineRule="auto"/>
      <w:ind w:left="705"/>
      <w:jc w:val="both"/>
    </w:pPr>
    <w:rPr>
      <w:rFonts w:ascii="Arial" w:hAnsi="Arial"/>
      <w:sz w:val="22"/>
    </w:rPr>
  </w:style>
  <w:style w:type="paragraph" w:styleId="Corpodetexto">
    <w:name w:val="Body Text"/>
    <w:basedOn w:val="Normal"/>
    <w:rsid w:val="00103D2B"/>
    <w:pPr>
      <w:spacing w:after="1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2527</Characters>
  <Application>Microsoft Office Word</Application>
  <DocSecurity>4</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