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9A" w:rsidRDefault="004F7B9A" w:rsidP="00E11BA5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4F7B9A" w:rsidRDefault="004F7B9A" w:rsidP="00E11B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4F7B9A" w:rsidRDefault="004F7B9A" w:rsidP="00E11BA5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4F7B9A" w:rsidRDefault="004F7B9A" w:rsidP="00E11BA5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tbl>
      <w:tblPr>
        <w:tblW w:w="519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4"/>
        <w:gridCol w:w="4353"/>
        <w:gridCol w:w="416"/>
      </w:tblGrid>
      <w:tr w:rsidR="004F7B9A" w:rsidRPr="00363F20">
        <w:trPr>
          <w:trHeight w:val="375"/>
          <w:tblCellSpacing w:w="0" w:type="dxa"/>
        </w:trPr>
        <w:tc>
          <w:tcPr>
            <w:tcW w:w="9179" w:type="dxa"/>
            <w:gridSpan w:val="3"/>
            <w:shd w:val="clear" w:color="auto" w:fill="auto"/>
            <w:vAlign w:val="center"/>
          </w:tcPr>
          <w:p w:rsidR="004F7B9A" w:rsidRPr="00363F20" w:rsidRDefault="004F7B9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363F20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PROJETO DE LEI Nº </w:t>
            </w: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42</w:t>
            </w:r>
            <w:r w:rsidRPr="00363F20">
              <w:rPr>
                <w:rFonts w:ascii="Bookman Old Style" w:hAnsi="Bookman Old Style"/>
                <w:b/>
                <w:bCs/>
                <w:sz w:val="28"/>
                <w:szCs w:val="28"/>
              </w:rPr>
              <w:t>/2010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F7B9A" w:rsidRPr="00363F20">
        <w:trPr>
          <w:tblCellSpacing w:w="0" w:type="dxa"/>
        </w:trPr>
        <w:tc>
          <w:tcPr>
            <w:tcW w:w="9179" w:type="dxa"/>
            <w:gridSpan w:val="3"/>
            <w:shd w:val="clear" w:color="auto" w:fill="auto"/>
            <w:vAlign w:val="center"/>
          </w:tcPr>
          <w:p w:rsidR="004F7B9A" w:rsidRPr="00363F20" w:rsidRDefault="004F7B9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F7B9A" w:rsidRPr="00363F20">
        <w:trPr>
          <w:trHeight w:val="390"/>
          <w:tblCellSpacing w:w="0" w:type="dxa"/>
        </w:trPr>
        <w:tc>
          <w:tcPr>
            <w:tcW w:w="4249" w:type="dxa"/>
            <w:shd w:val="clear" w:color="auto" w:fill="auto"/>
          </w:tcPr>
          <w:p w:rsidR="004F7B9A" w:rsidRPr="00363F20" w:rsidRDefault="004F7B9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930" w:type="dxa"/>
            <w:gridSpan w:val="2"/>
            <w:shd w:val="clear" w:color="auto" w:fill="auto"/>
            <w:vAlign w:val="center"/>
          </w:tcPr>
          <w:p w:rsidR="004F7B9A" w:rsidRPr="00363F20" w:rsidRDefault="004F7B9A" w:rsidP="00E11BA5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b/>
                <w:sz w:val="24"/>
                <w:szCs w:val="24"/>
              </w:rPr>
              <w:t>"Que dispõe sobre a concessão de Licença-Prêmio e Adic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ional por Tempo de Serviço aos S</w:t>
            </w:r>
            <w:r w:rsidRPr="00363F20">
              <w:rPr>
                <w:rFonts w:ascii="Bookman Old Style" w:hAnsi="Bookman Old Style"/>
                <w:b/>
                <w:sz w:val="24"/>
                <w:szCs w:val="24"/>
              </w:rPr>
              <w:t xml:space="preserve">ervidores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Públicos </w:t>
            </w:r>
            <w:r w:rsidRPr="00363F20">
              <w:rPr>
                <w:rFonts w:ascii="Bookman Old Style" w:hAnsi="Bookman Old Style"/>
                <w:b/>
                <w:sz w:val="24"/>
                <w:szCs w:val="24"/>
              </w:rPr>
              <w:t>Municipais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(Prefeitura, Câmara</w:t>
            </w:r>
            <w:r w:rsidRPr="00363F20">
              <w:rPr>
                <w:rFonts w:ascii="Bookman Old Style" w:hAnsi="Bookman Old Style"/>
                <w:b/>
                <w:sz w:val="24"/>
                <w:szCs w:val="24"/>
              </w:rPr>
              <w:t xml:space="preserve"> e Autarquia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s)</w:t>
            </w:r>
            <w:r w:rsidRPr="00363F20">
              <w:rPr>
                <w:rFonts w:ascii="Bookman Old Style" w:hAnsi="Bookman Old Style"/>
                <w:b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regidos pelas Consolidações das Leis Trabalhistas – (C.L.T.)</w:t>
            </w:r>
            <w:r w:rsidRPr="00363F20">
              <w:rPr>
                <w:rFonts w:ascii="Bookman Old Style" w:hAnsi="Bookman Old Style"/>
                <w:b/>
                <w:sz w:val="24"/>
                <w:szCs w:val="24"/>
              </w:rPr>
              <w:t xml:space="preserve"> e dá outras providências”.</w:t>
            </w:r>
          </w:p>
        </w:tc>
      </w:tr>
      <w:tr w:rsidR="004F7B9A" w:rsidRPr="00363F20">
        <w:trPr>
          <w:trHeight w:val="240"/>
          <w:tblCellSpacing w:w="0" w:type="dxa"/>
        </w:trPr>
        <w:tc>
          <w:tcPr>
            <w:tcW w:w="9179" w:type="dxa"/>
            <w:gridSpan w:val="3"/>
            <w:shd w:val="clear" w:color="auto" w:fill="auto"/>
            <w:vAlign w:val="center"/>
          </w:tcPr>
          <w:p w:rsidR="004F7B9A" w:rsidRPr="00363F20" w:rsidRDefault="004F7B9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F7B9A" w:rsidRPr="00363F20">
        <w:trPr>
          <w:trHeight w:val="390"/>
          <w:tblCellSpacing w:w="0" w:type="dxa"/>
        </w:trPr>
        <w:tc>
          <w:tcPr>
            <w:tcW w:w="9179" w:type="dxa"/>
            <w:gridSpan w:val="3"/>
            <w:shd w:val="clear" w:color="auto" w:fill="auto"/>
            <w:vAlign w:val="center"/>
          </w:tcPr>
          <w:p w:rsidR="004F7B9A" w:rsidRPr="00894535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74649">
              <w:rPr>
                <w:rFonts w:ascii="Bookman Old Style" w:hAnsi="Bookman Old Style"/>
                <w:b/>
                <w:sz w:val="24"/>
                <w:szCs w:val="24"/>
              </w:rPr>
              <w:t>Artigo 1º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Fica autorizado ao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Poder Executivo oferecer aos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Servidor</w:t>
            </w:r>
            <w:r>
              <w:rPr>
                <w:rFonts w:ascii="Bookman Old Style" w:hAnsi="Bookman Old Style"/>
                <w:sz w:val="24"/>
                <w:szCs w:val="24"/>
              </w:rPr>
              <w:t>es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Público</w:t>
            </w:r>
            <w:r>
              <w:rPr>
                <w:rFonts w:ascii="Bookman Old Style" w:hAnsi="Bookman Old Style"/>
                <w:sz w:val="24"/>
                <w:szCs w:val="24"/>
              </w:rPr>
              <w:t>s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Municipa</w:t>
            </w:r>
            <w:r>
              <w:rPr>
                <w:rFonts w:ascii="Bookman Old Style" w:hAnsi="Bookman Old Style"/>
                <w:sz w:val="24"/>
                <w:szCs w:val="24"/>
              </w:rPr>
              <w:t>is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(Prefeitura, Câmara e Autarquias),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ora 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regido</w:t>
            </w:r>
            <w:r>
              <w:rPr>
                <w:rFonts w:ascii="Bookman Old Style" w:hAnsi="Bookman Old Style"/>
                <w:sz w:val="24"/>
                <w:szCs w:val="24"/>
              </w:rPr>
              <w:t>s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pela Consolidação das Leis do Trabalho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(CLT)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, do Município de Santa Bárbara d</w:t>
            </w:r>
            <w:r>
              <w:rPr>
                <w:rFonts w:ascii="Bookman Old Style" w:hAnsi="Bookman Old Style"/>
                <w:sz w:val="24"/>
                <w:szCs w:val="24"/>
              </w:rPr>
              <w:t>’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Oeste, Estado de São Paulo,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a 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conce</w:t>
            </w:r>
            <w:r>
              <w:rPr>
                <w:rFonts w:ascii="Bookman Old Style" w:hAnsi="Bookman Old Style"/>
                <w:sz w:val="24"/>
                <w:szCs w:val="24"/>
              </w:rPr>
              <w:t>ssão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d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a Licença-Prêmio, após período aquisitivo de </w:t>
            </w:r>
            <w:r>
              <w:rPr>
                <w:rFonts w:ascii="Bookman Old Style" w:hAnsi="Bookman Old Style"/>
                <w:sz w:val="24"/>
                <w:szCs w:val="24"/>
              </w:rPr>
              <w:t>05 (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cinco anos</w:t>
            </w:r>
            <w:r>
              <w:rPr>
                <w:rFonts w:ascii="Bookman Old Style" w:hAnsi="Bookman Old Style"/>
                <w:sz w:val="24"/>
                <w:szCs w:val="24"/>
              </w:rPr>
              <w:t>)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contínuos</w:t>
            </w:r>
            <w:r>
              <w:rPr>
                <w:rFonts w:ascii="Bookman Old Style" w:hAnsi="Bookman Old Style"/>
                <w:sz w:val="24"/>
                <w:szCs w:val="24"/>
              </w:rPr>
              <w:t>,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ou resultante da somatória de períodos alternados de trabalhos, ininterruptos ou não, independentemente do regime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em vigência à época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, prestados aos entes públicos previstos neste artigo.</w:t>
            </w:r>
          </w:p>
          <w:p w:rsidR="004F7B9A" w:rsidRPr="00894535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74649">
              <w:rPr>
                <w:rFonts w:ascii="Bookman Old Style" w:hAnsi="Bookman Old Style"/>
                <w:b/>
                <w:sz w:val="24"/>
                <w:szCs w:val="24"/>
              </w:rPr>
              <w:t>§ 1º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A Licença-Prêmio consistirá no afastamento do trabalho, sem prejuízo dos salários e demais vantagens legais, pelo período de três meses contínuos ou de três parcelas não inferiores há trinta dias cada uma.</w:t>
            </w:r>
          </w:p>
          <w:p w:rsidR="004F7B9A" w:rsidRPr="00894535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i/>
                <w:iCs/>
                <w:sz w:val="16"/>
                <w:szCs w:val="16"/>
              </w:rPr>
            </w:pPr>
            <w:r w:rsidRPr="00474649">
              <w:rPr>
                <w:rFonts w:ascii="Bookman Old Style" w:hAnsi="Bookman Old Style"/>
                <w:b/>
                <w:sz w:val="24"/>
                <w:szCs w:val="24"/>
              </w:rPr>
              <w:t>§ 2º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O servidor poderá optar pelo recebimento da Licença-Prêmio em pecúnia, a qual será paga em parcela única, ou em três parcelas mensais e sucessivas, com base no salário vigente à data do efetivo pagamento do benefício, acrescido de Adicional por Tempo de Serviço, Função Gratificada e demais vantagens previstas em Lei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4F7B9A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74649">
              <w:rPr>
                <w:rFonts w:ascii="Bookman Old Style" w:hAnsi="Bookman Old Style"/>
                <w:b/>
                <w:sz w:val="24"/>
                <w:szCs w:val="24"/>
              </w:rPr>
              <w:t>§ 3º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Havendo rescisão do contrato de trabalho celebrado há 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lastRenderedPageBreak/>
              <w:t>mais de dois anos e menos de cinco anos, o servidor público fará jus ao recebimento da Licença-Prêmio em pecúnia no valor proporcional ao período aquisitivo parcial, a ser pago em parcela única no ato da quitação das verbas trabalhistas rescisórias.</w:t>
            </w:r>
          </w:p>
          <w:p w:rsidR="004F7B9A" w:rsidRDefault="004F7B9A" w:rsidP="00E11BA5">
            <w:pPr>
              <w:rPr>
                <w:b/>
                <w:sz w:val="32"/>
                <w:szCs w:val="32"/>
              </w:rPr>
            </w:pPr>
            <w:r>
              <w:pict>
                <v:shape id="_x0000_i1026" type="#_x0000_t75" style="width:65pt;height:73pt">
                  <v:imagedata r:id="rId6" o:title="45"/>
                </v:shape>
              </w:pict>
            </w:r>
            <w:r>
              <w:rPr>
                <w:b/>
                <w:sz w:val="32"/>
                <w:szCs w:val="32"/>
              </w:rPr>
              <w:t>Câmara Municipal de Santa Bárbara d’Oeste</w:t>
            </w:r>
          </w:p>
          <w:p w:rsidR="004F7B9A" w:rsidRDefault="004F7B9A" w:rsidP="00E11B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“Palácio 15 de Junho”</w:t>
            </w:r>
          </w:p>
          <w:p w:rsidR="004F7B9A" w:rsidRDefault="004F7B9A" w:rsidP="00E11BA5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>
              <w:rPr>
                <w:b/>
              </w:rPr>
              <w:t>Gabinete do Vereador Carlos Fontes - 1º Secretário da Mesa Diretora</w:t>
            </w:r>
          </w:p>
          <w:p w:rsidR="004F7B9A" w:rsidRDefault="004F7B9A" w:rsidP="00E11BA5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>
              <w:t xml:space="preserve">Visite o nosso blog: </w:t>
            </w:r>
            <w:r>
              <w:rPr>
                <w:b/>
              </w:rPr>
              <w:t>www.carlosfontesvereador.blogspot.com</w:t>
            </w:r>
          </w:p>
          <w:p w:rsidR="004F7B9A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4F7B9A" w:rsidRPr="00474649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74649">
              <w:rPr>
                <w:rFonts w:ascii="Bookman Old Style" w:hAnsi="Bookman Old Style"/>
                <w:b/>
                <w:sz w:val="24"/>
                <w:szCs w:val="24"/>
              </w:rPr>
              <w:t>§ 4º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Será considerado, para efeito de concessão do benefício, o critério da somatória de períodos alternados de trabalho nos casos de afastamento do servidor em gozo de licença para tratar de assunto de interesse particular.</w:t>
            </w:r>
          </w:p>
          <w:p w:rsidR="004F7B9A" w:rsidRPr="00474649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74649">
              <w:rPr>
                <w:rFonts w:ascii="Bookman Old Style" w:hAnsi="Bookman Old Style"/>
                <w:b/>
                <w:sz w:val="24"/>
                <w:szCs w:val="24"/>
              </w:rPr>
              <w:t>§ 5º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Fica assegurado ao servidor que aposentar-se o direito ao recebimento da Licença-Prêmio em pecúnia, por ocasião do seu desligamento, proporcionalmente ao período trabalhado.</w:t>
            </w:r>
          </w:p>
          <w:p w:rsidR="004F7B9A" w:rsidRPr="00474649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474649">
              <w:rPr>
                <w:rFonts w:ascii="Bookman Old Style" w:hAnsi="Bookman Old Style"/>
                <w:b/>
                <w:sz w:val="24"/>
                <w:szCs w:val="24"/>
              </w:rPr>
              <w:t>Artigo 2º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Os períodos aquisitivos contínuos ou somados serão interrompidos, e a contagem do novo prazo iniciar-se-á no primeiro dia após a data do impedimento, quando o servidor houver:</w:t>
            </w:r>
          </w:p>
          <w:p w:rsidR="004F7B9A" w:rsidRPr="00474649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>I - sofrido demissão por justa causa;</w:t>
            </w:r>
          </w:p>
          <w:p w:rsidR="004F7B9A" w:rsidRPr="00474649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>II - sofrido pena de suspensão;</w:t>
            </w:r>
          </w:p>
          <w:p w:rsidR="004F7B9A" w:rsidRPr="00474649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>III - praticado mais de cinco faltas injustificadas ao trabalho;</w:t>
            </w:r>
          </w:p>
          <w:p w:rsidR="004F7B9A" w:rsidRPr="00474649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IV - praticado atrasos na entrada, ausência durante e saídas antecipadas ao trabalho, que, somados, totalizem mais de </w:t>
            </w:r>
            <w:r>
              <w:rPr>
                <w:rFonts w:ascii="Bookman Old Style" w:hAnsi="Bookman Old Style"/>
                <w:sz w:val="24"/>
                <w:szCs w:val="24"/>
              </w:rPr>
              <w:t>05 (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cinco</w:t>
            </w:r>
            <w:r>
              <w:rPr>
                <w:rFonts w:ascii="Bookman Old Style" w:hAnsi="Bookman Old Style"/>
                <w:sz w:val="24"/>
                <w:szCs w:val="24"/>
              </w:rPr>
              <w:t>)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jornadas diárias, considerando-se o expediente oficial, sem prejuízo da aplicação de penalidade disciplinar;</w:t>
            </w:r>
          </w:p>
          <w:p w:rsidR="004F7B9A" w:rsidRPr="00474649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V - gozado licença por motivo de doença em pessoa da família por mais de </w:t>
            </w:r>
            <w:r>
              <w:rPr>
                <w:rFonts w:ascii="Bookman Old Style" w:hAnsi="Bookman Old Style"/>
                <w:sz w:val="24"/>
                <w:szCs w:val="24"/>
              </w:rPr>
              <w:t>60 (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sessenta dias</w:t>
            </w:r>
            <w:r>
              <w:rPr>
                <w:rFonts w:ascii="Bookman Old Style" w:hAnsi="Bookman Old Style"/>
                <w:sz w:val="24"/>
                <w:szCs w:val="24"/>
              </w:rPr>
              <w:t>)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, consecutivos ou não;</w:t>
            </w:r>
          </w:p>
          <w:p w:rsidR="004F7B9A" w:rsidRPr="00474649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VI - gozado licença para tratamento de saúde por período superior a </w:t>
            </w:r>
            <w:r>
              <w:rPr>
                <w:rFonts w:ascii="Bookman Old Style" w:hAnsi="Bookman Old Style"/>
                <w:sz w:val="24"/>
                <w:szCs w:val="24"/>
              </w:rPr>
              <w:t>120 (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cento e vinte</w:t>
            </w:r>
            <w:r>
              <w:rPr>
                <w:rFonts w:ascii="Bookman Old Style" w:hAnsi="Bookman Old Style"/>
                <w:sz w:val="24"/>
                <w:szCs w:val="24"/>
              </w:rPr>
              <w:t>)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dias, consecutivos ou não;</w:t>
            </w:r>
          </w:p>
          <w:p w:rsidR="004F7B9A" w:rsidRPr="00474649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lastRenderedPageBreak/>
              <w:t>VII - ultrapassado o limite máximo de trinta dias de ausência decorrentes da somatória de:</w:t>
            </w:r>
          </w:p>
          <w:p w:rsidR="004F7B9A" w:rsidRDefault="004F7B9A" w:rsidP="00E11BA5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</w:p>
          <w:p w:rsidR="004F7B9A" w:rsidRDefault="004F7B9A" w:rsidP="00E11BA5">
            <w:pPr>
              <w:rPr>
                <w:b/>
                <w:sz w:val="32"/>
                <w:szCs w:val="32"/>
              </w:rPr>
            </w:pPr>
            <w:r>
              <w:pict>
                <v:shape id="_x0000_i1027" type="#_x0000_t75" style="width:65pt;height:73pt">
                  <v:imagedata r:id="rId6" o:title="45"/>
                </v:shape>
              </w:pict>
            </w:r>
            <w:r>
              <w:rPr>
                <w:b/>
                <w:sz w:val="32"/>
                <w:szCs w:val="32"/>
              </w:rPr>
              <w:t>Câmara Municipal de Santa Bárbara d’Oeste</w:t>
            </w:r>
          </w:p>
          <w:p w:rsidR="004F7B9A" w:rsidRDefault="004F7B9A" w:rsidP="00E11B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“Palácio 15 de Junho”</w:t>
            </w:r>
          </w:p>
          <w:p w:rsidR="004F7B9A" w:rsidRDefault="004F7B9A" w:rsidP="00E11BA5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>
              <w:rPr>
                <w:b/>
              </w:rPr>
              <w:t>Gabinete do Vereador Carlos Fontes - 1º Secretário da Mesa Diretora</w:t>
            </w:r>
          </w:p>
          <w:p w:rsidR="004F7B9A" w:rsidRDefault="004F7B9A" w:rsidP="00E11BA5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>
              <w:t xml:space="preserve">Visite o nosso blog: </w:t>
            </w:r>
            <w:r>
              <w:rPr>
                <w:b/>
              </w:rPr>
              <w:t>www.carlosfontesvereador.blogspot.com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a) faltas justificadas, assim admitidas pela Consolidação das Leis do Trabalho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CLT 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ou pela presente lei, e reconhecidas pela diretoria do departamento onde o servidor esteja lotado, em pedido protocolizado até </w:t>
            </w:r>
            <w:r>
              <w:rPr>
                <w:rFonts w:ascii="Bookman Old Style" w:hAnsi="Bookman Old Style"/>
                <w:sz w:val="24"/>
                <w:szCs w:val="24"/>
              </w:rPr>
              <w:t>90 (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noventa dias</w:t>
            </w:r>
            <w:r>
              <w:rPr>
                <w:rFonts w:ascii="Bookman Old Style" w:hAnsi="Bookman Old Style"/>
                <w:sz w:val="24"/>
                <w:szCs w:val="24"/>
              </w:rPr>
              <w:t>),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a contar de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cada falta, sob pena de prescrição;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>b) faltas injustificadas até o máximo de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05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(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cinco</w:t>
            </w:r>
            <w:r>
              <w:rPr>
                <w:rFonts w:ascii="Bookman Old Style" w:hAnsi="Bookman Old Style"/>
                <w:sz w:val="24"/>
                <w:szCs w:val="24"/>
              </w:rPr>
              <w:t>)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c) somatória de ausências parciais, previstas no inciso IV deste artigo, até atingir o máximo de </w:t>
            </w:r>
            <w:r>
              <w:rPr>
                <w:rFonts w:ascii="Bookman Old Style" w:hAnsi="Bookman Old Style"/>
                <w:sz w:val="24"/>
                <w:szCs w:val="24"/>
              </w:rPr>
              <w:t>05 (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cinco</w:t>
            </w:r>
            <w:r>
              <w:rPr>
                <w:rFonts w:ascii="Bookman Old Style" w:hAnsi="Bookman Old Style"/>
                <w:sz w:val="24"/>
                <w:szCs w:val="24"/>
              </w:rPr>
              <w:t>)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jornadas diárias de trabalho.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C5A87">
              <w:rPr>
                <w:rFonts w:ascii="Bookman Old Style" w:hAnsi="Bookman Old Style"/>
                <w:b/>
                <w:sz w:val="24"/>
                <w:szCs w:val="24"/>
              </w:rPr>
              <w:t>Artigo 3º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Serão considerados de efetivo exercício, não interrompendo os períodos aquisitivos, total ou parcial, para obtenção da Licença-Prêmio, os dias em que o servidor estiver afastado do trabalho em virtude de: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>I - férias;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II - casamento, até </w:t>
            </w:r>
            <w:r>
              <w:rPr>
                <w:rFonts w:ascii="Bookman Old Style" w:hAnsi="Bookman Old Style"/>
                <w:sz w:val="24"/>
                <w:szCs w:val="24"/>
              </w:rPr>
              <w:t>08 (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oito</w:t>
            </w:r>
            <w:r>
              <w:rPr>
                <w:rFonts w:ascii="Bookman Old Style" w:hAnsi="Bookman Old Style"/>
                <w:sz w:val="24"/>
                <w:szCs w:val="24"/>
              </w:rPr>
              <w:t>)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dias corridos;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III - falecimento de cônjuge, pais, filhos e irmãos, até </w:t>
            </w:r>
            <w:r>
              <w:rPr>
                <w:rFonts w:ascii="Bookman Old Style" w:hAnsi="Bookman Old Style"/>
                <w:sz w:val="24"/>
                <w:szCs w:val="24"/>
              </w:rPr>
              <w:t>08 (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oito</w:t>
            </w:r>
            <w:r>
              <w:rPr>
                <w:rFonts w:ascii="Bookman Old Style" w:hAnsi="Bookman Old Style"/>
                <w:sz w:val="24"/>
                <w:szCs w:val="24"/>
              </w:rPr>
              <w:t>)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dias corridos;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IV - falecimento de sogros, genros, noras, padrastos, enteados, madrastas, cunhados e avós, até </w:t>
            </w:r>
            <w:r>
              <w:rPr>
                <w:rFonts w:ascii="Bookman Old Style" w:hAnsi="Bookman Old Style"/>
                <w:sz w:val="24"/>
                <w:szCs w:val="24"/>
              </w:rPr>
              <w:t>02 (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dois</w:t>
            </w:r>
            <w:r>
              <w:rPr>
                <w:rFonts w:ascii="Bookman Old Style" w:hAnsi="Bookman Old Style"/>
                <w:sz w:val="24"/>
                <w:szCs w:val="24"/>
              </w:rPr>
              <w:t>)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dias corridos;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>V - licença à servidora gestante;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>VI - licença-paternidade;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>VII - licença ao servidor vitimado por acidente de trabalho;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>VIII - convocação para serviço militar, desde que haja prejuízo ao horário de expediente de trabalho;</w:t>
            </w:r>
          </w:p>
          <w:p w:rsidR="004F7B9A" w:rsidRDefault="004F7B9A" w:rsidP="00E11BA5">
            <w:pPr>
              <w:rPr>
                <w:b/>
                <w:sz w:val="32"/>
                <w:szCs w:val="32"/>
              </w:rPr>
            </w:pPr>
            <w:r>
              <w:pict>
                <v:shape id="_x0000_i1028" type="#_x0000_t75" style="width:65pt;height:73pt">
                  <v:imagedata r:id="rId6" o:title="45"/>
                </v:shape>
              </w:pict>
            </w:r>
            <w:r>
              <w:rPr>
                <w:b/>
                <w:sz w:val="32"/>
                <w:szCs w:val="32"/>
              </w:rPr>
              <w:t>Câmara Municipal de Santa Bárbara d’Oeste</w:t>
            </w:r>
          </w:p>
          <w:p w:rsidR="004F7B9A" w:rsidRDefault="004F7B9A" w:rsidP="00E11B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“Palácio 15 de Junho”</w:t>
            </w:r>
          </w:p>
          <w:p w:rsidR="004F7B9A" w:rsidRDefault="004F7B9A" w:rsidP="00E11BA5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>
              <w:rPr>
                <w:b/>
              </w:rPr>
              <w:t>Gabinete do Vereador Carlos Fontes - 1º Secretário da Mesa Diretora</w:t>
            </w:r>
          </w:p>
          <w:p w:rsidR="004F7B9A" w:rsidRDefault="004F7B9A" w:rsidP="00E11BA5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>
              <w:t xml:space="preserve">Visite o nosso blog: </w:t>
            </w:r>
            <w:r>
              <w:rPr>
                <w:b/>
              </w:rPr>
              <w:t>www.carlosfontesvereador.blogspot.com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>IX - comparecimento a audiências do Poder Judiciário, como jurado, parte, testemunha, ou para outra tarefa obrigatória por lei;</w:t>
            </w:r>
          </w:p>
          <w:p w:rsidR="004F7B9A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>X - afastamento para o exercício de mandato público eletivo na forma da legislação aplicável;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>XI - desempenho de funções junto a repartições públicas federais, estaduais ou de outro município, dos poderes Executivo, Legislativo ou Judiciário, d</w:t>
            </w:r>
            <w:r>
              <w:rPr>
                <w:rFonts w:ascii="Bookman Old Style" w:hAnsi="Bookman Old Style"/>
                <w:sz w:val="24"/>
                <w:szCs w:val="24"/>
              </w:rPr>
              <w:t>esde que previamente autorizado;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C5A87">
              <w:rPr>
                <w:rFonts w:ascii="Bookman Old Style" w:hAnsi="Bookman Old Style"/>
                <w:b/>
                <w:sz w:val="24"/>
                <w:szCs w:val="24"/>
              </w:rPr>
              <w:t>Artigo 4º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O pedido será feito por escrito e protocolizado, formando-se processo para a coleta de informações e pareceres, e será decidido pela mais alta autoridade dos entes públicos previstos no artigo 1º, que fixará as datas para o gozo da Licença-Prêmio, ou autorizará o pagamento em pecúnia na forma prevista nesta lei.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C5A87">
              <w:rPr>
                <w:rFonts w:ascii="Bookman Old Style" w:hAnsi="Bookman Old Style"/>
                <w:b/>
                <w:sz w:val="24"/>
                <w:szCs w:val="24"/>
              </w:rPr>
              <w:t>§ 1º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O servidor deverá aguardar em exercício a concessão da Licença-Prêmio.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C5A87">
              <w:rPr>
                <w:rFonts w:ascii="Bookman Old Style" w:hAnsi="Bookman Old Style"/>
                <w:b/>
                <w:sz w:val="24"/>
                <w:szCs w:val="24"/>
              </w:rPr>
              <w:t>§ 2º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O gozo de Licença-Prêmio poderá ser interrompido pelo empregador, se o retorno do servidor ao trabalho for indispensável ao interesse público, assim considerado em regular processo administrativo e com despacho fundamentado, e uma vez cessada a causa da interrupção o servidor reiniciará o gozo da mesma pelo tempo faltante.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C5A87">
              <w:rPr>
                <w:rFonts w:ascii="Bookman Old Style" w:hAnsi="Bookman Old Style"/>
                <w:b/>
                <w:sz w:val="24"/>
                <w:szCs w:val="24"/>
              </w:rPr>
              <w:t>Artigo 5º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O servidor das entidades previstas no artigo 1º desta lei, regido pela Consolidação das Leis do Trabalho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- CLT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, terá direito, após cada período de </w:t>
            </w:r>
            <w:r>
              <w:rPr>
                <w:rFonts w:ascii="Bookman Old Style" w:hAnsi="Bookman Old Style"/>
                <w:sz w:val="24"/>
                <w:szCs w:val="24"/>
              </w:rPr>
              <w:t>01 (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um</w:t>
            </w:r>
            <w:r>
              <w:rPr>
                <w:rFonts w:ascii="Bookman Old Style" w:hAnsi="Bookman Old Style"/>
                <w:sz w:val="24"/>
                <w:szCs w:val="24"/>
              </w:rPr>
              <w:t>)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ano de trabalho contínuo, ou resultante da somatória de períodos alternados e descontínuos, prestados às referidas entidades, à percepção de Adicional por Tempo de Serviço, calculado a razão de 1% (um por cento) sobre o seu salário, ao qual se incorporará para todos os efeitos, exceto para fim de concessão de anuênios subseqüentes. </w:t>
            </w:r>
          </w:p>
          <w:p w:rsidR="004F7B9A" w:rsidRDefault="004F7B9A" w:rsidP="00E11BA5">
            <w:pPr>
              <w:rPr>
                <w:b/>
                <w:sz w:val="32"/>
                <w:szCs w:val="32"/>
              </w:rPr>
            </w:pPr>
            <w:r>
              <w:pict>
                <v:shape id="_x0000_i1029" type="#_x0000_t75" style="width:65pt;height:73pt">
                  <v:imagedata r:id="rId6" o:title="45"/>
                </v:shape>
              </w:pict>
            </w:r>
            <w:r>
              <w:rPr>
                <w:b/>
                <w:sz w:val="32"/>
                <w:szCs w:val="32"/>
              </w:rPr>
              <w:t>Câmara Municipal de Santa Bárbara d’Oeste</w:t>
            </w:r>
          </w:p>
          <w:p w:rsidR="004F7B9A" w:rsidRDefault="004F7B9A" w:rsidP="00E11B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“Palácio 15 de Junho”</w:t>
            </w:r>
          </w:p>
          <w:p w:rsidR="004F7B9A" w:rsidRDefault="004F7B9A" w:rsidP="00E11BA5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>
              <w:rPr>
                <w:b/>
              </w:rPr>
              <w:t>Gabinete do Vereador Carlos Fontes - 1º Secretário da Mesa Diretora</w:t>
            </w:r>
          </w:p>
          <w:p w:rsidR="004F7B9A" w:rsidRDefault="004F7B9A" w:rsidP="00E11BA5">
            <w:pPr>
              <w:pBdr>
                <w:bottom w:val="single" w:sz="12" w:space="2" w:color="auto"/>
              </w:pBdr>
              <w:jc w:val="center"/>
              <w:rPr>
                <w:b/>
              </w:rPr>
            </w:pPr>
            <w:r>
              <w:t xml:space="preserve">Visite o nosso blog: </w:t>
            </w:r>
            <w:r>
              <w:rPr>
                <w:b/>
              </w:rPr>
              <w:t>www.carlosfontesvereador.blogspot.com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C5A87">
              <w:rPr>
                <w:rFonts w:ascii="Bookman Old Style" w:hAnsi="Bookman Old Style"/>
                <w:b/>
                <w:sz w:val="24"/>
                <w:szCs w:val="24"/>
              </w:rPr>
              <w:t>Parágrafo único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O Adicional por Tempo de Serviço deverá ser autorizado pela maior autoridade das entidades previstas no artigo 1º desta lei, independentemente de requerimento do interessado, tão logo o servidor adquira o período aquisitivo nos termos desta lei, devendo fazê-lo por escrito em processo administrativo. </w:t>
            </w:r>
          </w:p>
          <w:p w:rsidR="004F7B9A" w:rsidRDefault="004F7B9A" w:rsidP="00E11BA5">
            <w:pPr>
              <w:spacing w:before="100" w:beforeAutospacing="1" w:after="100" w:afterAutospacing="1"/>
              <w:ind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C5A87">
              <w:rPr>
                <w:rFonts w:ascii="Bookman Old Style" w:hAnsi="Bookman Old Style"/>
                <w:b/>
                <w:sz w:val="24"/>
                <w:szCs w:val="24"/>
              </w:rPr>
              <w:t>Artigo 6º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As despesas decorrentes desta lei correrão por conta das dotações orçamentárias próprias</w:t>
            </w:r>
            <w:r>
              <w:rPr>
                <w:rFonts w:ascii="Bookman Old Style" w:hAnsi="Bookman Old Style"/>
                <w:sz w:val="24"/>
                <w:szCs w:val="24"/>
              </w:rPr>
              <w:t>,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previstas no orçamento vigente, suplementadas se necessários. </w:t>
            </w:r>
          </w:p>
          <w:p w:rsidR="004F7B9A" w:rsidRPr="00363F20" w:rsidRDefault="004F7B9A" w:rsidP="00E11BA5">
            <w:pPr>
              <w:spacing w:before="100" w:beforeAutospacing="1" w:after="100" w:afterAutospacing="1"/>
              <w:ind w:left="30" w:right="30" w:firstLine="14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C5A87">
              <w:rPr>
                <w:rFonts w:ascii="Bookman Old Style" w:hAnsi="Bookman Old Style"/>
                <w:b/>
                <w:sz w:val="24"/>
                <w:szCs w:val="24"/>
              </w:rPr>
              <w:t>Artigo 7º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 Esta lei entrará em vigor na data de sua publicação, revogadas as disposições em contrário.</w:t>
            </w:r>
          </w:p>
        </w:tc>
      </w:tr>
      <w:tr w:rsidR="004F7B9A" w:rsidRPr="00363F20">
        <w:trPr>
          <w:gridAfter w:val="1"/>
          <w:wAfter w:w="430" w:type="dxa"/>
          <w:trHeight w:val="296"/>
          <w:tblCellSpacing w:w="0" w:type="dxa"/>
        </w:trPr>
        <w:tc>
          <w:tcPr>
            <w:tcW w:w="8749" w:type="dxa"/>
            <w:gridSpan w:val="2"/>
            <w:shd w:val="clear" w:color="auto" w:fill="auto"/>
            <w:vAlign w:val="center"/>
          </w:tcPr>
          <w:p w:rsidR="004F7B9A" w:rsidRPr="00363F20" w:rsidRDefault="004F7B9A" w:rsidP="00E11BA5">
            <w:pPr>
              <w:spacing w:before="100" w:beforeAutospacing="1" w:after="100" w:afterAutospacing="1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F7B9A" w:rsidRPr="00363F20">
        <w:trPr>
          <w:gridAfter w:val="1"/>
          <w:wAfter w:w="430" w:type="dxa"/>
          <w:trHeight w:val="270"/>
          <w:tblCellSpacing w:w="0" w:type="dxa"/>
        </w:trPr>
        <w:tc>
          <w:tcPr>
            <w:tcW w:w="8749" w:type="dxa"/>
            <w:gridSpan w:val="2"/>
            <w:shd w:val="clear" w:color="auto" w:fill="auto"/>
          </w:tcPr>
          <w:p w:rsidR="004F7B9A" w:rsidRPr="00363F20" w:rsidRDefault="004F7B9A" w:rsidP="00E11BA5">
            <w:pPr>
              <w:ind w:firstLine="1440"/>
              <w:rPr>
                <w:rFonts w:ascii="Bookman Old Style" w:hAnsi="Bookman Old Style"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Plenário </w:t>
            </w:r>
            <w:r>
              <w:rPr>
                <w:rFonts w:ascii="Bookman Old Style" w:hAnsi="Bookman Old Style"/>
                <w:sz w:val="24"/>
                <w:szCs w:val="24"/>
              </w:rPr>
              <w:t>“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Doutor Tancredo Neves</w:t>
            </w:r>
            <w:r>
              <w:rPr>
                <w:rFonts w:ascii="Bookman Old Style" w:hAnsi="Bookman Old Style"/>
                <w:sz w:val="24"/>
                <w:szCs w:val="24"/>
              </w:rPr>
              <w:t>”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em </w:t>
            </w:r>
            <w:r w:rsidRPr="00363F20">
              <w:rPr>
                <w:rFonts w:ascii="Bookman Old Style" w:hAnsi="Bookman Old Style"/>
                <w:sz w:val="24"/>
                <w:szCs w:val="24"/>
              </w:rPr>
              <w:t>09 de abril de 2.010.</w:t>
            </w:r>
          </w:p>
          <w:p w:rsidR="004F7B9A" w:rsidRPr="00363F20" w:rsidRDefault="004F7B9A" w:rsidP="00E11B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4F7B9A" w:rsidRPr="00363F20" w:rsidRDefault="004F7B9A" w:rsidP="00E11BA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b/>
                <w:sz w:val="24"/>
                <w:szCs w:val="24"/>
              </w:rPr>
              <w:t>Carlos Fontes</w:t>
            </w:r>
          </w:p>
          <w:p w:rsidR="004F7B9A" w:rsidRPr="00363F20" w:rsidRDefault="004F7B9A" w:rsidP="00E11B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F20">
              <w:rPr>
                <w:rFonts w:ascii="Bookman Old Style" w:hAnsi="Bookman Old Style"/>
                <w:sz w:val="24"/>
                <w:szCs w:val="24"/>
              </w:rPr>
              <w:t>-Vereador/ 1º Secretário-</w:t>
            </w:r>
          </w:p>
        </w:tc>
      </w:tr>
    </w:tbl>
    <w:p w:rsidR="004F7B9A" w:rsidRPr="00363F20" w:rsidRDefault="004F7B9A" w:rsidP="00E11BA5">
      <w:pPr>
        <w:rPr>
          <w:rFonts w:ascii="Bookman Old Style" w:hAnsi="Bookman Old Style"/>
        </w:rPr>
      </w:pPr>
    </w:p>
    <w:p w:rsidR="004F7B9A" w:rsidRPr="00363F20" w:rsidRDefault="004F7B9A">
      <w:pPr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BA5" w:rsidRDefault="00E11BA5">
      <w:r>
        <w:separator/>
      </w:r>
    </w:p>
  </w:endnote>
  <w:endnote w:type="continuationSeparator" w:id="0">
    <w:p w:rsidR="00E11BA5" w:rsidRDefault="00E1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BA5" w:rsidRDefault="00E11BA5">
      <w:r>
        <w:separator/>
      </w:r>
    </w:p>
  </w:footnote>
  <w:footnote w:type="continuationSeparator" w:id="0">
    <w:p w:rsidR="00E11BA5" w:rsidRDefault="00E11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F7B9A"/>
    <w:rsid w:val="008028F0"/>
    <w:rsid w:val="009F196D"/>
    <w:rsid w:val="00A9035B"/>
    <w:rsid w:val="00CD613B"/>
    <w:rsid w:val="00E1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6220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