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61" w:rsidRPr="001C4B61" w:rsidRDefault="001C4B61">
      <w:pPr>
        <w:rPr>
          <w:sz w:val="24"/>
          <w:szCs w:val="24"/>
        </w:rPr>
      </w:pPr>
      <w:bookmarkStart w:id="0" w:name="_GoBack"/>
      <w:bookmarkEnd w:id="0"/>
    </w:p>
    <w:p w:rsidR="001C4B61" w:rsidRPr="001C4B61" w:rsidRDefault="001C4B61">
      <w:pPr>
        <w:rPr>
          <w:sz w:val="24"/>
          <w:szCs w:val="24"/>
        </w:rPr>
      </w:pPr>
    </w:p>
    <w:p w:rsidR="001C4B61" w:rsidRPr="001C4B61" w:rsidRDefault="001C4B61">
      <w:pPr>
        <w:rPr>
          <w:sz w:val="24"/>
          <w:szCs w:val="24"/>
        </w:rPr>
      </w:pPr>
    </w:p>
    <w:p w:rsidR="001C4B61" w:rsidRPr="001C4B61" w:rsidRDefault="001C4B61">
      <w:pPr>
        <w:rPr>
          <w:sz w:val="24"/>
          <w:szCs w:val="24"/>
        </w:rPr>
      </w:pPr>
    </w:p>
    <w:p w:rsidR="001C4B61" w:rsidRPr="001C4B61" w:rsidRDefault="001C4B61">
      <w:pPr>
        <w:rPr>
          <w:sz w:val="24"/>
          <w:szCs w:val="24"/>
        </w:rPr>
      </w:pPr>
    </w:p>
    <w:p w:rsidR="001C4B61" w:rsidRPr="001C4B61" w:rsidRDefault="001C4B61" w:rsidP="009E785F">
      <w:pPr>
        <w:jc w:val="center"/>
        <w:rPr>
          <w:b/>
          <w:sz w:val="24"/>
          <w:szCs w:val="24"/>
        </w:rPr>
      </w:pPr>
      <w:r w:rsidRPr="001C4B61">
        <w:rPr>
          <w:b/>
          <w:sz w:val="24"/>
          <w:szCs w:val="24"/>
        </w:rPr>
        <w:t>PROJETO DE LEI N° 63/2010</w:t>
      </w:r>
    </w:p>
    <w:p w:rsidR="001C4B61" w:rsidRPr="001C4B61" w:rsidRDefault="001C4B61">
      <w:pPr>
        <w:rPr>
          <w:sz w:val="24"/>
          <w:szCs w:val="24"/>
        </w:rPr>
      </w:pPr>
    </w:p>
    <w:p w:rsidR="001C4B61" w:rsidRPr="001C4B61" w:rsidRDefault="001C4B61" w:rsidP="009E785F">
      <w:pPr>
        <w:jc w:val="right"/>
        <w:rPr>
          <w:sz w:val="24"/>
          <w:szCs w:val="24"/>
        </w:rPr>
      </w:pPr>
      <w:r w:rsidRPr="001C4B61">
        <w:rPr>
          <w:sz w:val="24"/>
          <w:szCs w:val="24"/>
        </w:rPr>
        <w:t>Autor: Vereador Danilo Godoy</w:t>
      </w:r>
    </w:p>
    <w:p w:rsidR="001C4B61" w:rsidRPr="001C4B61" w:rsidRDefault="001C4B61" w:rsidP="009E785F">
      <w:pPr>
        <w:ind w:left="5954"/>
        <w:jc w:val="both"/>
        <w:rPr>
          <w:b/>
          <w:sz w:val="24"/>
          <w:szCs w:val="24"/>
        </w:rPr>
      </w:pPr>
      <w:r w:rsidRPr="001C4B61">
        <w:rPr>
          <w:b/>
          <w:sz w:val="24"/>
          <w:szCs w:val="24"/>
        </w:rPr>
        <w:t xml:space="preserve"> “Que dispõe sobre nova redação ao Artigo 1° da Lei n° 3177 de 20 de Abril de 2010”</w:t>
      </w:r>
    </w:p>
    <w:p w:rsidR="001C4B61" w:rsidRPr="001C4B61" w:rsidRDefault="001C4B61">
      <w:pPr>
        <w:rPr>
          <w:sz w:val="24"/>
          <w:szCs w:val="24"/>
        </w:rPr>
      </w:pPr>
    </w:p>
    <w:p w:rsidR="001C4B61" w:rsidRPr="001C4B61" w:rsidRDefault="001C4B61" w:rsidP="009E785F">
      <w:pPr>
        <w:jc w:val="both"/>
        <w:rPr>
          <w:sz w:val="24"/>
          <w:szCs w:val="24"/>
        </w:rPr>
      </w:pPr>
      <w:r w:rsidRPr="001C4B61">
        <w:rPr>
          <w:sz w:val="24"/>
          <w:szCs w:val="24"/>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1C4B61" w:rsidRPr="001C4B61" w:rsidRDefault="001C4B61" w:rsidP="009E785F">
      <w:pPr>
        <w:jc w:val="both"/>
        <w:rPr>
          <w:sz w:val="24"/>
          <w:szCs w:val="24"/>
        </w:rPr>
      </w:pPr>
      <w:r w:rsidRPr="001C4B61">
        <w:rPr>
          <w:sz w:val="24"/>
          <w:szCs w:val="24"/>
        </w:rPr>
        <w:t>ARTIGO 1° - O Artigo 1° da Lei Municipal n° 3177/2010 passa a ter a seguinte redação.</w:t>
      </w:r>
    </w:p>
    <w:p w:rsidR="001C4B61" w:rsidRPr="001C4B61" w:rsidRDefault="001C4B61" w:rsidP="009E785F">
      <w:pPr>
        <w:jc w:val="both"/>
        <w:rPr>
          <w:sz w:val="24"/>
          <w:szCs w:val="24"/>
        </w:rPr>
      </w:pPr>
      <w:r w:rsidRPr="001C4B61">
        <w:rPr>
          <w:b/>
          <w:sz w:val="24"/>
          <w:szCs w:val="24"/>
        </w:rPr>
        <w:t>“ARTIGO 1°</w:t>
      </w:r>
      <w:r w:rsidRPr="001C4B61">
        <w:rPr>
          <w:sz w:val="24"/>
          <w:szCs w:val="24"/>
        </w:rPr>
        <w:t xml:space="preserve"> - Fica reconhecida de utilidade pública a </w:t>
      </w:r>
      <w:r w:rsidRPr="001C4B61">
        <w:rPr>
          <w:b/>
          <w:sz w:val="24"/>
          <w:szCs w:val="24"/>
        </w:rPr>
        <w:t>AMOM – Associação Missionária Operários da Messe</w:t>
      </w:r>
      <w:r w:rsidRPr="001C4B61">
        <w:rPr>
          <w:sz w:val="24"/>
          <w:szCs w:val="24"/>
        </w:rPr>
        <w:t xml:space="preserve">, entidade civil, sem fins lucrativos, de caráter social, de duração por tempo indeterminado, localizada na Rua Brasília, 38, Colina Santa Bárbara, Município de Santa Bárbara D’Oeste, Estado de São Paulo, </w:t>
      </w:r>
      <w:r w:rsidRPr="001C4B61">
        <w:rPr>
          <w:b/>
          <w:sz w:val="24"/>
          <w:szCs w:val="24"/>
        </w:rPr>
        <w:t>instituída em 19 de Junho de 2004</w:t>
      </w:r>
      <w:r w:rsidRPr="001C4B61">
        <w:rPr>
          <w:sz w:val="24"/>
          <w:szCs w:val="24"/>
        </w:rPr>
        <w:t>, devidamente inscrita no CNPJ sob n° 06.896.000.0001-06,com registro em cartório sob n° 14030 em 03 de Agosto de 2004.”</w:t>
      </w:r>
    </w:p>
    <w:p w:rsidR="001C4B61" w:rsidRPr="001C4B61" w:rsidRDefault="001C4B61" w:rsidP="009E785F">
      <w:pPr>
        <w:jc w:val="both"/>
        <w:rPr>
          <w:sz w:val="24"/>
          <w:szCs w:val="24"/>
        </w:rPr>
      </w:pPr>
      <w:r w:rsidRPr="001C4B61">
        <w:rPr>
          <w:b/>
          <w:sz w:val="24"/>
          <w:szCs w:val="24"/>
        </w:rPr>
        <w:t>ARTIGO 2° -</w:t>
      </w:r>
      <w:r w:rsidRPr="001C4B61">
        <w:rPr>
          <w:sz w:val="24"/>
          <w:szCs w:val="24"/>
        </w:rPr>
        <w:t xml:space="preserve"> Esta Lei entrará em vigor na data de sua publicação, revogando-se as disposições em contrário.</w:t>
      </w:r>
    </w:p>
    <w:p w:rsidR="001C4B61" w:rsidRPr="001C4B61" w:rsidRDefault="001C4B61">
      <w:pPr>
        <w:rPr>
          <w:sz w:val="24"/>
          <w:szCs w:val="24"/>
        </w:rPr>
      </w:pPr>
    </w:p>
    <w:p w:rsidR="001C4B61" w:rsidRPr="001C4B61" w:rsidRDefault="001C4B61" w:rsidP="009E785F">
      <w:pPr>
        <w:jc w:val="center"/>
        <w:rPr>
          <w:b/>
          <w:sz w:val="24"/>
          <w:szCs w:val="24"/>
        </w:rPr>
      </w:pPr>
      <w:r w:rsidRPr="001C4B61">
        <w:rPr>
          <w:b/>
          <w:sz w:val="24"/>
          <w:szCs w:val="24"/>
        </w:rPr>
        <w:t>Plenário “Dr. Tancredo Neves” Sta. Bárbara D’Oeste, 19 de Maio de 2010</w:t>
      </w:r>
    </w:p>
    <w:p w:rsidR="001C4B61" w:rsidRPr="001C4B61" w:rsidRDefault="001C4B61">
      <w:pPr>
        <w:rPr>
          <w:sz w:val="24"/>
          <w:szCs w:val="24"/>
        </w:rPr>
      </w:pPr>
    </w:p>
    <w:p w:rsidR="001C4B61" w:rsidRPr="001C4B61" w:rsidRDefault="001C4B61">
      <w:pPr>
        <w:rPr>
          <w:sz w:val="24"/>
          <w:szCs w:val="24"/>
        </w:rPr>
      </w:pPr>
    </w:p>
    <w:p w:rsidR="001C4B61" w:rsidRPr="001C4B61" w:rsidRDefault="001C4B61" w:rsidP="009E785F">
      <w:pPr>
        <w:jc w:val="center"/>
        <w:rPr>
          <w:b/>
          <w:sz w:val="24"/>
          <w:szCs w:val="24"/>
        </w:rPr>
      </w:pPr>
      <w:r w:rsidRPr="001C4B61">
        <w:rPr>
          <w:b/>
          <w:sz w:val="24"/>
          <w:szCs w:val="24"/>
        </w:rPr>
        <w:t>Danilo Godoy</w:t>
      </w:r>
    </w:p>
    <w:p w:rsidR="001C4B61" w:rsidRPr="001C4B61" w:rsidRDefault="001C4B61" w:rsidP="009E785F">
      <w:pPr>
        <w:jc w:val="center"/>
        <w:rPr>
          <w:b/>
          <w:sz w:val="24"/>
          <w:szCs w:val="24"/>
        </w:rPr>
      </w:pPr>
      <w:r w:rsidRPr="001C4B61">
        <w:rPr>
          <w:b/>
          <w:sz w:val="24"/>
          <w:szCs w:val="24"/>
        </w:rPr>
        <w:t>Vereador</w:t>
      </w: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Default="001C4B61" w:rsidP="009E785F">
      <w:pPr>
        <w:jc w:val="center"/>
        <w:rPr>
          <w:b/>
          <w:sz w:val="24"/>
          <w:szCs w:val="24"/>
        </w:rPr>
      </w:pPr>
    </w:p>
    <w:p w:rsidR="001C4B61" w:rsidRPr="001C4B61" w:rsidRDefault="001C4B61" w:rsidP="009E785F">
      <w:pPr>
        <w:jc w:val="center"/>
        <w:rPr>
          <w:b/>
          <w:sz w:val="24"/>
          <w:szCs w:val="24"/>
        </w:rPr>
      </w:pPr>
    </w:p>
    <w:p w:rsidR="001C4B61" w:rsidRPr="001C4B61" w:rsidRDefault="001C4B61" w:rsidP="009E785F">
      <w:pPr>
        <w:jc w:val="center"/>
        <w:rPr>
          <w:rFonts w:ascii="Bookman Old Style" w:hAnsi="Bookman Old Style"/>
          <w:b/>
          <w:sz w:val="24"/>
          <w:szCs w:val="24"/>
        </w:rPr>
      </w:pPr>
      <w:r w:rsidRPr="001C4B61">
        <w:rPr>
          <w:rFonts w:ascii="Bookman Old Style" w:hAnsi="Bookman Old Style"/>
          <w:b/>
          <w:sz w:val="24"/>
          <w:szCs w:val="24"/>
        </w:rPr>
        <w:lastRenderedPageBreak/>
        <w:t>EXPOSIÇÂO DE MOTIVOS</w:t>
      </w:r>
    </w:p>
    <w:p w:rsidR="001C4B61" w:rsidRPr="001C4B61" w:rsidRDefault="001C4B61" w:rsidP="009E785F">
      <w:pPr>
        <w:jc w:val="center"/>
        <w:rPr>
          <w:rFonts w:ascii="Bookman Old Style" w:hAnsi="Bookman Old Style"/>
          <w:b/>
          <w:sz w:val="24"/>
          <w:szCs w:val="24"/>
        </w:rPr>
      </w:pPr>
      <w:r w:rsidRPr="001C4B61">
        <w:rPr>
          <w:rFonts w:ascii="Bookman Old Style" w:hAnsi="Bookman Old Style"/>
          <w:b/>
          <w:sz w:val="24"/>
          <w:szCs w:val="24"/>
        </w:rPr>
        <w:t>RELATÓRIO DAS ATIVIDADES REFERENTE AO ANO DE 2.009.</w:t>
      </w:r>
    </w:p>
    <w:p w:rsidR="001C4B61" w:rsidRPr="001C4B61" w:rsidRDefault="001C4B61" w:rsidP="009E785F">
      <w:pPr>
        <w:jc w:val="center"/>
        <w:rPr>
          <w:rFonts w:ascii="Bookman Old Style" w:hAnsi="Bookman Old Style"/>
          <w:b/>
          <w:sz w:val="24"/>
          <w:szCs w:val="24"/>
        </w:rPr>
      </w:pPr>
      <w:r w:rsidRPr="001C4B61">
        <w:rPr>
          <w:rFonts w:ascii="Bookman Old Style" w:hAnsi="Bookman Old Style"/>
          <w:b/>
          <w:sz w:val="24"/>
          <w:szCs w:val="24"/>
        </w:rPr>
        <w:t>AMOM – ASSOCIAÇÃO MISSIONÁRIA OPERÁRIOS DA MESSE.</w:t>
      </w:r>
    </w:p>
    <w:p w:rsidR="001C4B61" w:rsidRPr="001C4B61" w:rsidRDefault="001C4B61" w:rsidP="009E785F">
      <w:pPr>
        <w:numPr>
          <w:ilvl w:val="0"/>
          <w:numId w:val="1"/>
        </w:numPr>
        <w:jc w:val="both"/>
        <w:rPr>
          <w:rFonts w:ascii="Bookman Old Style" w:hAnsi="Bookman Old Style"/>
          <w:sz w:val="24"/>
          <w:szCs w:val="24"/>
        </w:rPr>
      </w:pPr>
      <w:r w:rsidRPr="001C4B61">
        <w:rPr>
          <w:rFonts w:ascii="Bookman Old Style" w:hAnsi="Bookman Old Style"/>
          <w:sz w:val="24"/>
          <w:szCs w:val="24"/>
        </w:rPr>
        <w:t>Trabalho realizado com famílias carentes – Em síntese, foi desenvolvido o trabalho de coleta e distribuição de alimentos conforme relatório da entidade em anexo.</w:t>
      </w:r>
    </w:p>
    <w:p w:rsidR="001C4B61" w:rsidRPr="001C4B61" w:rsidRDefault="001C4B61" w:rsidP="009E785F">
      <w:pPr>
        <w:numPr>
          <w:ilvl w:val="0"/>
          <w:numId w:val="1"/>
        </w:numPr>
        <w:jc w:val="both"/>
        <w:rPr>
          <w:rFonts w:ascii="Bookman Old Style" w:hAnsi="Bookman Old Style"/>
          <w:sz w:val="24"/>
          <w:szCs w:val="24"/>
        </w:rPr>
      </w:pPr>
      <w:r w:rsidRPr="001C4B61">
        <w:rPr>
          <w:rFonts w:ascii="Bookman Old Style" w:hAnsi="Bookman Old Style"/>
          <w:sz w:val="24"/>
          <w:szCs w:val="24"/>
        </w:rPr>
        <w:t>Além do atendimento semanal a entidade relata que oferece atendimentos esporádicos (duas vezes ao mês) na distribuição de roupas, calçados, colchões, camas, armários, aparelhos eletrodomésticos, conforme as possibilidades e necessidades das pessoas que os procuram.</w:t>
      </w:r>
    </w:p>
    <w:p w:rsidR="001C4B61" w:rsidRPr="001C4B61" w:rsidRDefault="001C4B61" w:rsidP="009E785F">
      <w:pPr>
        <w:numPr>
          <w:ilvl w:val="0"/>
          <w:numId w:val="1"/>
        </w:numPr>
        <w:jc w:val="both"/>
        <w:rPr>
          <w:rFonts w:ascii="Bookman Old Style" w:hAnsi="Bookman Old Style"/>
          <w:sz w:val="24"/>
          <w:szCs w:val="24"/>
        </w:rPr>
      </w:pPr>
      <w:r w:rsidRPr="001C4B61">
        <w:rPr>
          <w:rFonts w:ascii="Bookman Old Style" w:hAnsi="Bookman Old Style"/>
          <w:sz w:val="24"/>
          <w:szCs w:val="24"/>
        </w:rPr>
        <w:t>Trabalho no acompanhamento com dependentes químicos e depressivos – Atividades estas relatadas  pelo relatório apresentado pela entidade conforme anexo.</w:t>
      </w:r>
    </w:p>
    <w:p w:rsidR="001C4B61" w:rsidRPr="001C4B61" w:rsidRDefault="001C4B61" w:rsidP="009E785F">
      <w:pPr>
        <w:numPr>
          <w:ilvl w:val="0"/>
          <w:numId w:val="1"/>
        </w:numPr>
        <w:jc w:val="both"/>
        <w:rPr>
          <w:rFonts w:ascii="Bookman Old Style" w:hAnsi="Bookman Old Style"/>
          <w:sz w:val="24"/>
          <w:szCs w:val="24"/>
        </w:rPr>
      </w:pPr>
      <w:r w:rsidRPr="001C4B61">
        <w:rPr>
          <w:rFonts w:ascii="Bookman Old Style" w:hAnsi="Bookman Old Style"/>
          <w:sz w:val="24"/>
          <w:szCs w:val="24"/>
        </w:rPr>
        <w:t>Locais de atendimento – Relata a Associação que atende seus beneficiados onde os mesmos se encontram, razão pela qual existem visitas nos Bairros, Nova Conquista, São Joaquim, Zumbi dos Palmares, Vista Alegre e suas proximidades, bem como em sua sede.</w:t>
      </w:r>
    </w:p>
    <w:p w:rsidR="001C4B61" w:rsidRPr="001C4B61" w:rsidRDefault="001C4B61" w:rsidP="009E785F">
      <w:pPr>
        <w:rPr>
          <w:sz w:val="24"/>
          <w:szCs w:val="24"/>
        </w:rPr>
      </w:pPr>
    </w:p>
    <w:p w:rsidR="001C4B61" w:rsidRPr="001C4B61" w:rsidRDefault="001C4B61" w:rsidP="009E785F">
      <w:pPr>
        <w:jc w:val="both"/>
        <w:rPr>
          <w:rFonts w:ascii="Arial Black" w:hAnsi="Arial Black"/>
          <w:b/>
          <w:sz w:val="24"/>
          <w:szCs w:val="24"/>
          <w:u w:val="single"/>
        </w:rPr>
      </w:pPr>
      <w:r w:rsidRPr="001C4B61">
        <w:rPr>
          <w:rFonts w:ascii="Arial Black" w:hAnsi="Arial Black"/>
          <w:b/>
          <w:sz w:val="24"/>
          <w:szCs w:val="24"/>
          <w:u w:val="single"/>
        </w:rPr>
        <w:t>A alteração consiste apenas na data de constituição da referida entidade visto que não tínhamos documento anterior a 2007 de sua fundação, o que pode agora ser comprovado pelo estatuto anexo bem como com o devido registro em cartório.</w:t>
      </w:r>
    </w:p>
    <w:p w:rsidR="001C4B61" w:rsidRPr="001C4B61" w:rsidRDefault="001C4B61" w:rsidP="009E785F">
      <w:pPr>
        <w:jc w:val="both"/>
        <w:rPr>
          <w:rFonts w:ascii="Arial Black" w:hAnsi="Arial Black"/>
          <w:b/>
          <w:sz w:val="24"/>
          <w:szCs w:val="24"/>
          <w:u w:val="single"/>
        </w:rPr>
      </w:pPr>
      <w:r w:rsidRPr="001C4B61">
        <w:rPr>
          <w:rFonts w:ascii="Arial Black" w:hAnsi="Arial Black"/>
          <w:b/>
          <w:sz w:val="24"/>
          <w:szCs w:val="24"/>
          <w:u w:val="single"/>
        </w:rPr>
        <w:t>A data da Lei, ou seja, 04 de Agosto de 2007, estava em Estatuto registrado posteriormente a sua instituição,  sendo apenas uma falha formal que não afeta os critérios para seu reconhecimento como utilidade pública, visto que a data correta é anterior a mesma, sendo esta 19 de Junho de 2004.</w:t>
      </w:r>
    </w:p>
    <w:p w:rsidR="001C4B61" w:rsidRPr="001C4B61" w:rsidRDefault="001C4B61" w:rsidP="009E785F">
      <w:pPr>
        <w:jc w:val="both"/>
        <w:rPr>
          <w:sz w:val="24"/>
          <w:szCs w:val="24"/>
        </w:rPr>
      </w:pPr>
      <w:r w:rsidRPr="001C4B61">
        <w:rPr>
          <w:sz w:val="24"/>
          <w:szCs w:val="24"/>
        </w:rPr>
        <w:t>Por todos os motivos elencados acima entendemos que a referida entidade tem caráter público e sendo assim peço a meus pares a aprovação da referida propositura por ser expressão de verdade e justiça.</w:t>
      </w:r>
    </w:p>
    <w:p w:rsidR="001C4B61" w:rsidRPr="001C4B61" w:rsidRDefault="001C4B61" w:rsidP="009E785F">
      <w:pPr>
        <w:rPr>
          <w:sz w:val="24"/>
          <w:szCs w:val="24"/>
        </w:rPr>
      </w:pPr>
    </w:p>
    <w:p w:rsidR="001C4B61" w:rsidRPr="001C4B61" w:rsidRDefault="001C4B61" w:rsidP="009E785F">
      <w:pPr>
        <w:jc w:val="center"/>
        <w:rPr>
          <w:sz w:val="24"/>
          <w:szCs w:val="24"/>
        </w:rPr>
      </w:pPr>
      <w:r w:rsidRPr="001C4B61">
        <w:rPr>
          <w:sz w:val="24"/>
          <w:szCs w:val="24"/>
        </w:rPr>
        <w:t>Plenária Dr. Tancredo Neves, Santa Bárbara D’Oeste 12 de Março de 2010.</w:t>
      </w:r>
    </w:p>
    <w:p w:rsidR="001C4B61" w:rsidRPr="001C4B61" w:rsidRDefault="001C4B61" w:rsidP="009E785F">
      <w:pPr>
        <w:rPr>
          <w:sz w:val="24"/>
          <w:szCs w:val="24"/>
        </w:rPr>
      </w:pPr>
    </w:p>
    <w:p w:rsidR="001C4B61" w:rsidRPr="001C4B61" w:rsidRDefault="001C4B61" w:rsidP="009E785F">
      <w:pPr>
        <w:rPr>
          <w:sz w:val="24"/>
          <w:szCs w:val="24"/>
        </w:rPr>
      </w:pPr>
    </w:p>
    <w:p w:rsidR="001C4B61" w:rsidRPr="001C4B61" w:rsidRDefault="001C4B61" w:rsidP="009E785F">
      <w:pPr>
        <w:rPr>
          <w:sz w:val="24"/>
          <w:szCs w:val="24"/>
        </w:rPr>
      </w:pPr>
    </w:p>
    <w:p w:rsidR="001C4B61" w:rsidRPr="001C4B61" w:rsidRDefault="001C4B61" w:rsidP="009E785F">
      <w:pPr>
        <w:jc w:val="center"/>
        <w:rPr>
          <w:b/>
          <w:sz w:val="24"/>
          <w:szCs w:val="24"/>
        </w:rPr>
      </w:pPr>
      <w:r w:rsidRPr="001C4B61">
        <w:rPr>
          <w:b/>
          <w:sz w:val="24"/>
          <w:szCs w:val="24"/>
        </w:rPr>
        <w:t>DANILO GODOY</w:t>
      </w:r>
    </w:p>
    <w:p w:rsidR="001C4B61" w:rsidRPr="001C4B61" w:rsidRDefault="001C4B61" w:rsidP="009E785F">
      <w:pPr>
        <w:jc w:val="center"/>
        <w:rPr>
          <w:b/>
          <w:sz w:val="24"/>
          <w:szCs w:val="24"/>
        </w:rPr>
      </w:pPr>
      <w:r w:rsidRPr="001C4B61">
        <w:rPr>
          <w:b/>
          <w:sz w:val="24"/>
          <w:szCs w:val="24"/>
        </w:rPr>
        <w:t>VEREADOR</w:t>
      </w:r>
    </w:p>
    <w:p w:rsidR="001C4B61" w:rsidRPr="001C4B61" w:rsidRDefault="001C4B61" w:rsidP="009E785F">
      <w:pPr>
        <w:jc w:val="center"/>
        <w:rPr>
          <w:b/>
          <w:sz w:val="24"/>
          <w:szCs w:val="24"/>
        </w:rPr>
      </w:pPr>
    </w:p>
    <w:p w:rsidR="009F196D" w:rsidRPr="001C4B61" w:rsidRDefault="009F196D" w:rsidP="00CD613B">
      <w:pPr>
        <w:rPr>
          <w:sz w:val="24"/>
          <w:szCs w:val="24"/>
        </w:rPr>
      </w:pPr>
    </w:p>
    <w:sectPr w:rsidR="009F196D" w:rsidRPr="001C4B61"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5F" w:rsidRDefault="009E785F">
      <w:r>
        <w:separator/>
      </w:r>
    </w:p>
  </w:endnote>
  <w:endnote w:type="continuationSeparator" w:id="0">
    <w:p w:rsidR="009E785F" w:rsidRDefault="009E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5F" w:rsidRDefault="009E785F">
      <w:r>
        <w:separator/>
      </w:r>
    </w:p>
  </w:footnote>
  <w:footnote w:type="continuationSeparator" w:id="0">
    <w:p w:rsidR="009E785F" w:rsidRDefault="009E7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35A60"/>
    <w:multiLevelType w:val="hybridMultilevel"/>
    <w:tmpl w:val="1F16FD9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C4B61"/>
    <w:rsid w:val="001D1394"/>
    <w:rsid w:val="003D3AA8"/>
    <w:rsid w:val="004C67DE"/>
    <w:rsid w:val="00513346"/>
    <w:rsid w:val="009E785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2520</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