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CFA" w:rsidRPr="008C3CFA" w:rsidRDefault="008C3CFA" w:rsidP="008C3CFA">
      <w:pPr>
        <w:pStyle w:val="Ttulo"/>
        <w:spacing w:line="360" w:lineRule="auto"/>
        <w:rPr>
          <w:rFonts w:ascii="Calibri" w:hAnsi="Calibri" w:cs="Arial"/>
          <w:spacing w:val="20"/>
          <w:sz w:val="21"/>
          <w:szCs w:val="21"/>
        </w:rPr>
      </w:pPr>
      <w:bookmarkStart w:id="0" w:name="_GoBack"/>
      <w:bookmarkEnd w:id="0"/>
      <w:r w:rsidRPr="008C3CFA">
        <w:rPr>
          <w:rFonts w:ascii="Calibri" w:hAnsi="Calibri" w:cs="Arial"/>
          <w:spacing w:val="20"/>
          <w:sz w:val="21"/>
          <w:szCs w:val="21"/>
        </w:rPr>
        <w:t>PROJETO DE LEI Nº 91/2010</w:t>
      </w:r>
    </w:p>
    <w:p w:rsidR="008C3CFA" w:rsidRPr="008C3CFA" w:rsidRDefault="008C3CFA" w:rsidP="008C3CFA">
      <w:pPr>
        <w:pStyle w:val="Ttulo"/>
        <w:ind w:left="4139"/>
        <w:jc w:val="both"/>
        <w:rPr>
          <w:rFonts w:ascii="Calibri" w:hAnsi="Calibri" w:cs="Arial"/>
          <w:b w:val="0"/>
          <w:iCs/>
          <w:spacing w:val="20"/>
          <w:sz w:val="21"/>
          <w:szCs w:val="21"/>
          <w:u w:val="none"/>
        </w:rPr>
      </w:pPr>
    </w:p>
    <w:p w:rsidR="008C3CFA" w:rsidRPr="008C3CFA" w:rsidRDefault="008C3CFA" w:rsidP="008C3CFA">
      <w:pPr>
        <w:pStyle w:val="Ttulo"/>
        <w:ind w:left="4139"/>
        <w:jc w:val="both"/>
        <w:rPr>
          <w:rFonts w:ascii="Calibri" w:hAnsi="Calibri" w:cs="Arial"/>
          <w:b w:val="0"/>
          <w:iCs/>
          <w:spacing w:val="20"/>
          <w:sz w:val="21"/>
          <w:szCs w:val="21"/>
          <w:u w:val="none"/>
        </w:rPr>
      </w:pPr>
      <w:r w:rsidRPr="008C3CFA">
        <w:rPr>
          <w:rFonts w:ascii="Calibri" w:hAnsi="Calibri" w:cs="Arial"/>
          <w:b w:val="0"/>
          <w:iCs/>
          <w:spacing w:val="20"/>
          <w:sz w:val="21"/>
          <w:szCs w:val="21"/>
          <w:u w:val="none"/>
        </w:rPr>
        <w:t>“Isenta da tarifa de transporte coletivo o trabalhador desempregado, por período de até 30 (trinta) dias, até um máximo de 60 (sessenta) passagens”</w:t>
      </w:r>
      <w:r w:rsidRPr="008C3CFA">
        <w:rPr>
          <w:rFonts w:ascii="Calibri" w:hAnsi="Calibri" w:cs="Arial"/>
          <w:b w:val="0"/>
          <w:sz w:val="21"/>
          <w:szCs w:val="21"/>
          <w:u w:val="none"/>
        </w:rPr>
        <w:t>.</w:t>
      </w:r>
    </w:p>
    <w:p w:rsidR="008C3CFA" w:rsidRPr="008C3CFA" w:rsidRDefault="008C3CFA" w:rsidP="008C3CFA">
      <w:pPr>
        <w:autoSpaceDE w:val="0"/>
        <w:autoSpaceDN w:val="0"/>
        <w:adjustRightInd w:val="0"/>
        <w:jc w:val="both"/>
        <w:rPr>
          <w:rFonts w:ascii="Calibri" w:hAnsi="Calibri" w:cs="Arial"/>
          <w:sz w:val="21"/>
          <w:szCs w:val="21"/>
        </w:rPr>
      </w:pPr>
    </w:p>
    <w:p w:rsidR="008C3CFA" w:rsidRPr="008C3CFA" w:rsidRDefault="008C3CFA" w:rsidP="008C3CFA">
      <w:pPr>
        <w:ind w:firstLine="708"/>
        <w:jc w:val="both"/>
        <w:rPr>
          <w:rFonts w:ascii="Calibri" w:hAnsi="Calibri" w:cs="Arial"/>
          <w:sz w:val="21"/>
          <w:szCs w:val="21"/>
        </w:rPr>
      </w:pPr>
      <w:r w:rsidRPr="008C3CFA">
        <w:rPr>
          <w:rFonts w:ascii="Calibri" w:hAnsi="Calibri" w:cs="Arial"/>
          <w:b/>
          <w:iCs/>
          <w:spacing w:val="20"/>
          <w:sz w:val="21"/>
          <w:szCs w:val="21"/>
        </w:rPr>
        <w:t>Art. 1º</w:t>
      </w:r>
      <w:r w:rsidRPr="008C3CFA">
        <w:rPr>
          <w:rFonts w:ascii="Calibri" w:hAnsi="Calibri" w:cs="Arial"/>
          <w:iCs/>
          <w:spacing w:val="20"/>
          <w:sz w:val="21"/>
          <w:szCs w:val="21"/>
        </w:rPr>
        <w:t xml:space="preserve"> - Fica o trabalhador desempregado isento da tarifa de transporte coletivo por um período de (30) trinta dias, até um máximo de (60) sessenta passagens, a partir do recebimento da última parcela do seguro desemprego.</w:t>
      </w:r>
    </w:p>
    <w:p w:rsidR="008C3CFA" w:rsidRPr="008C3CFA" w:rsidRDefault="008C3CFA" w:rsidP="008C3CFA">
      <w:pPr>
        <w:jc w:val="both"/>
        <w:rPr>
          <w:rFonts w:ascii="Calibri" w:hAnsi="Calibri" w:cs="Arial"/>
          <w:sz w:val="21"/>
          <w:szCs w:val="21"/>
        </w:rPr>
      </w:pPr>
      <w:r w:rsidRPr="008C3CFA">
        <w:rPr>
          <w:rFonts w:ascii="Calibri" w:hAnsi="Calibri" w:cs="Arial"/>
          <w:i/>
          <w:sz w:val="21"/>
          <w:szCs w:val="21"/>
        </w:rPr>
        <w:t xml:space="preserve">           </w:t>
      </w:r>
    </w:p>
    <w:p w:rsidR="008C3CFA" w:rsidRPr="008C3CFA" w:rsidRDefault="008C3CFA" w:rsidP="008C3CFA">
      <w:pPr>
        <w:ind w:right="1"/>
        <w:jc w:val="both"/>
        <w:rPr>
          <w:rFonts w:ascii="Calibri" w:hAnsi="Calibri" w:cs="Arial"/>
          <w:sz w:val="21"/>
          <w:szCs w:val="21"/>
        </w:rPr>
      </w:pPr>
      <w:r w:rsidRPr="008C3CFA">
        <w:rPr>
          <w:rFonts w:ascii="Calibri" w:hAnsi="Calibri" w:cs="Arial"/>
          <w:sz w:val="21"/>
          <w:szCs w:val="21"/>
        </w:rPr>
        <w:t xml:space="preserve">       </w:t>
      </w:r>
      <w:r w:rsidRPr="008C3CFA">
        <w:rPr>
          <w:rFonts w:ascii="Calibri" w:hAnsi="Calibri" w:cs="Arial"/>
          <w:b/>
          <w:sz w:val="21"/>
          <w:szCs w:val="21"/>
        </w:rPr>
        <w:t>Parágrafo único</w:t>
      </w:r>
      <w:r w:rsidRPr="008C3CFA">
        <w:rPr>
          <w:rFonts w:ascii="Calibri" w:hAnsi="Calibri" w:cs="Arial"/>
          <w:sz w:val="21"/>
          <w:szCs w:val="21"/>
        </w:rPr>
        <w:t xml:space="preserve"> - Cada munícipe desempregado terá o direito ao benefício disposto no artigo anterior 01 (uma) vez ao ano.  </w:t>
      </w:r>
    </w:p>
    <w:p w:rsidR="008C3CFA" w:rsidRPr="008C3CFA" w:rsidRDefault="008C3CFA" w:rsidP="008C3CFA">
      <w:pPr>
        <w:jc w:val="both"/>
        <w:rPr>
          <w:rFonts w:ascii="Calibri" w:hAnsi="Calibri" w:cs="Arial"/>
          <w:sz w:val="21"/>
          <w:szCs w:val="21"/>
        </w:rPr>
      </w:pPr>
    </w:p>
    <w:p w:rsidR="008C3CFA" w:rsidRPr="008C3CFA" w:rsidRDefault="008C3CFA" w:rsidP="008C3CFA">
      <w:pPr>
        <w:ind w:firstLine="709"/>
        <w:jc w:val="both"/>
        <w:rPr>
          <w:rFonts w:ascii="Calibri" w:hAnsi="Calibri" w:cs="Arial"/>
          <w:sz w:val="21"/>
          <w:szCs w:val="21"/>
        </w:rPr>
      </w:pPr>
      <w:r w:rsidRPr="008C3CFA">
        <w:rPr>
          <w:rFonts w:ascii="Calibri" w:hAnsi="Calibri" w:cs="Arial"/>
          <w:b/>
          <w:sz w:val="21"/>
          <w:szCs w:val="21"/>
        </w:rPr>
        <w:t>Art. 2º</w:t>
      </w:r>
      <w:r w:rsidRPr="008C3CFA">
        <w:rPr>
          <w:rFonts w:ascii="Calibri" w:hAnsi="Calibri" w:cs="Arial"/>
          <w:b/>
          <w:i/>
          <w:sz w:val="21"/>
          <w:szCs w:val="21"/>
        </w:rPr>
        <w:t xml:space="preserve"> </w:t>
      </w:r>
      <w:r w:rsidRPr="008C3CFA">
        <w:rPr>
          <w:rFonts w:ascii="Calibri" w:hAnsi="Calibri" w:cs="Arial"/>
          <w:i/>
          <w:sz w:val="21"/>
          <w:szCs w:val="21"/>
        </w:rPr>
        <w:t xml:space="preserve">- </w:t>
      </w:r>
      <w:r w:rsidRPr="008C3CFA">
        <w:rPr>
          <w:rFonts w:ascii="Calibri" w:hAnsi="Calibri" w:cs="Arial"/>
          <w:sz w:val="21"/>
          <w:szCs w:val="21"/>
        </w:rPr>
        <w:t>Para fazer jus ao beneficio previsto no Art. 1º desta Lei, o trabalhador deverá comprovar junto à Coordenadoria de Transporte do Município de Santa Bárbara d’Oeste, a condição de desempregado, mediante a apresentação da Carteira de Trabalho e o comprovante da última parcela do Seguro Desemprego, correspondente ao mês anterior.</w:t>
      </w:r>
    </w:p>
    <w:p w:rsidR="008C3CFA" w:rsidRPr="008C3CFA" w:rsidRDefault="008C3CFA" w:rsidP="008C3CFA">
      <w:pPr>
        <w:ind w:right="1"/>
        <w:jc w:val="both"/>
        <w:rPr>
          <w:rFonts w:ascii="Calibri" w:hAnsi="Calibri" w:cs="Arial"/>
          <w:sz w:val="21"/>
          <w:szCs w:val="21"/>
        </w:rPr>
      </w:pPr>
    </w:p>
    <w:p w:rsidR="008C3CFA" w:rsidRPr="008C3CFA" w:rsidRDefault="008C3CFA" w:rsidP="008C3CFA">
      <w:pPr>
        <w:ind w:right="1"/>
        <w:jc w:val="both"/>
        <w:rPr>
          <w:rFonts w:ascii="Calibri" w:hAnsi="Calibri" w:cs="Arial"/>
          <w:sz w:val="21"/>
          <w:szCs w:val="21"/>
        </w:rPr>
      </w:pPr>
      <w:r w:rsidRPr="008C3CFA">
        <w:rPr>
          <w:rFonts w:ascii="Calibri" w:hAnsi="Calibri" w:cs="Arial"/>
          <w:sz w:val="21"/>
          <w:szCs w:val="21"/>
        </w:rPr>
        <w:t xml:space="preserve">       </w:t>
      </w:r>
      <w:r w:rsidRPr="008C3CFA">
        <w:rPr>
          <w:rFonts w:ascii="Calibri" w:hAnsi="Calibri" w:cs="Arial"/>
          <w:b/>
          <w:sz w:val="21"/>
          <w:szCs w:val="21"/>
        </w:rPr>
        <w:t>Parágrafo único</w:t>
      </w:r>
      <w:r w:rsidRPr="008C3CFA">
        <w:rPr>
          <w:rFonts w:ascii="Calibri" w:hAnsi="Calibri" w:cs="Arial"/>
          <w:sz w:val="21"/>
          <w:szCs w:val="21"/>
        </w:rPr>
        <w:t xml:space="preserve"> - Cumprida as exigências prevista no artigo anterior, a Coordenadoria de Transporte deverá fornecer “Vale Transporte” ao trabalhador desempregado, num prazo máximo tolerável de até 03 (três) dias úteis.  </w:t>
      </w:r>
    </w:p>
    <w:p w:rsidR="008C3CFA" w:rsidRPr="008C3CFA" w:rsidRDefault="008C3CFA" w:rsidP="008C3CFA">
      <w:pPr>
        <w:ind w:right="1"/>
        <w:jc w:val="both"/>
        <w:rPr>
          <w:rFonts w:ascii="Calibri" w:hAnsi="Calibri" w:cs="Arial"/>
          <w:sz w:val="21"/>
          <w:szCs w:val="21"/>
        </w:rPr>
      </w:pPr>
    </w:p>
    <w:p w:rsidR="008C3CFA" w:rsidRPr="008C3CFA" w:rsidRDefault="008C3CFA" w:rsidP="008C3CFA">
      <w:pPr>
        <w:ind w:right="1"/>
        <w:jc w:val="both"/>
        <w:rPr>
          <w:rFonts w:ascii="Calibri" w:hAnsi="Calibri" w:cs="Arial"/>
          <w:sz w:val="21"/>
          <w:szCs w:val="21"/>
        </w:rPr>
      </w:pPr>
      <w:r w:rsidRPr="008C3CFA">
        <w:rPr>
          <w:rFonts w:ascii="Calibri" w:hAnsi="Calibri" w:cs="Arial"/>
          <w:b/>
          <w:sz w:val="21"/>
          <w:szCs w:val="21"/>
        </w:rPr>
        <w:t xml:space="preserve">        Art. 3° - </w:t>
      </w:r>
      <w:r w:rsidRPr="008C3CFA">
        <w:rPr>
          <w:rFonts w:ascii="Calibri" w:hAnsi="Calibri" w:cs="Arial"/>
          <w:sz w:val="21"/>
          <w:szCs w:val="21"/>
        </w:rPr>
        <w:t xml:space="preserve">Para operacionalizar o cumprimento do previsto no Art. 1º, a Coordenadoria de Transporte fornecerá ao trabalhador desempregado o Vale Transporte contendo (60) sessenta unidades, correspondendo a (2) duas por dia, a serem retiradas mediante apresentação da Carteira de Trabalho. </w:t>
      </w:r>
      <w:r w:rsidRPr="008C3CFA">
        <w:rPr>
          <w:rFonts w:ascii="Calibri" w:hAnsi="Calibri" w:cs="Arial"/>
          <w:b/>
          <w:sz w:val="21"/>
          <w:szCs w:val="21"/>
        </w:rPr>
        <w:t xml:space="preserve"> </w:t>
      </w:r>
      <w:r w:rsidRPr="008C3CFA">
        <w:rPr>
          <w:rFonts w:ascii="Calibri" w:hAnsi="Calibri" w:cs="Arial"/>
          <w:sz w:val="21"/>
          <w:szCs w:val="21"/>
        </w:rPr>
        <w:t xml:space="preserve">. </w:t>
      </w:r>
    </w:p>
    <w:p w:rsidR="008C3CFA" w:rsidRPr="008C3CFA" w:rsidRDefault="008C3CFA" w:rsidP="008C3CFA">
      <w:pPr>
        <w:ind w:right="1"/>
        <w:jc w:val="both"/>
        <w:rPr>
          <w:rFonts w:ascii="Calibri" w:hAnsi="Calibri" w:cs="Arial"/>
          <w:sz w:val="21"/>
          <w:szCs w:val="21"/>
        </w:rPr>
      </w:pPr>
      <w:r w:rsidRPr="008C3CFA">
        <w:rPr>
          <w:rFonts w:ascii="Calibri" w:hAnsi="Calibri" w:cs="Arial"/>
          <w:sz w:val="21"/>
          <w:szCs w:val="21"/>
        </w:rPr>
        <w:t xml:space="preserve">         </w:t>
      </w:r>
    </w:p>
    <w:p w:rsidR="008C3CFA" w:rsidRPr="008C3CFA" w:rsidRDefault="008C3CFA" w:rsidP="008C3CFA">
      <w:pPr>
        <w:ind w:right="1"/>
        <w:jc w:val="both"/>
        <w:rPr>
          <w:rFonts w:ascii="Calibri" w:hAnsi="Calibri" w:cs="Arial"/>
          <w:sz w:val="21"/>
          <w:szCs w:val="21"/>
        </w:rPr>
      </w:pPr>
      <w:r w:rsidRPr="008C3CFA">
        <w:rPr>
          <w:rFonts w:ascii="Calibri" w:hAnsi="Calibri" w:cs="Arial"/>
          <w:sz w:val="21"/>
          <w:szCs w:val="21"/>
        </w:rPr>
        <w:t xml:space="preserve">       </w:t>
      </w:r>
      <w:r w:rsidRPr="008C3CFA">
        <w:rPr>
          <w:rFonts w:ascii="Calibri" w:hAnsi="Calibri" w:cs="Arial"/>
          <w:b/>
          <w:sz w:val="21"/>
          <w:szCs w:val="21"/>
        </w:rPr>
        <w:t xml:space="preserve">Parágrafo único - </w:t>
      </w:r>
      <w:r w:rsidRPr="008C3CFA">
        <w:rPr>
          <w:rFonts w:ascii="Calibri" w:hAnsi="Calibri" w:cs="Arial"/>
          <w:sz w:val="21"/>
          <w:szCs w:val="21"/>
        </w:rPr>
        <w:t>Sendo alterado o sistema de passagem para cartão ou similar serão os mesmos entregues na mesma proporção que dispõe esta lei.</w:t>
      </w:r>
    </w:p>
    <w:p w:rsidR="008C3CFA" w:rsidRPr="008C3CFA" w:rsidRDefault="008C3CFA" w:rsidP="008C3CFA">
      <w:pPr>
        <w:ind w:right="1"/>
        <w:jc w:val="both"/>
        <w:rPr>
          <w:rFonts w:ascii="Calibri" w:hAnsi="Calibri" w:cs="Arial"/>
          <w:sz w:val="21"/>
          <w:szCs w:val="21"/>
        </w:rPr>
      </w:pPr>
    </w:p>
    <w:p w:rsidR="008C3CFA" w:rsidRPr="008C3CFA" w:rsidRDefault="008C3CFA" w:rsidP="008C3CFA">
      <w:pPr>
        <w:jc w:val="both"/>
        <w:rPr>
          <w:rFonts w:ascii="Calibri" w:hAnsi="Calibri" w:cs="Arial"/>
          <w:i/>
          <w:sz w:val="21"/>
          <w:szCs w:val="21"/>
        </w:rPr>
      </w:pPr>
      <w:r w:rsidRPr="008C3CFA">
        <w:rPr>
          <w:rFonts w:ascii="Calibri" w:hAnsi="Calibri" w:cs="Arial"/>
          <w:b/>
          <w:sz w:val="21"/>
          <w:szCs w:val="21"/>
        </w:rPr>
        <w:t xml:space="preserve">        Art. 4º - </w:t>
      </w:r>
      <w:r w:rsidRPr="008C3CFA">
        <w:rPr>
          <w:rFonts w:ascii="Calibri" w:hAnsi="Calibri" w:cs="Arial"/>
          <w:sz w:val="21"/>
          <w:szCs w:val="21"/>
        </w:rPr>
        <w:t>As despesas decorrentes da execução desta lei correrão por conta das dotações orçamentárias próprias, suplementadas, se necessário.</w:t>
      </w:r>
    </w:p>
    <w:p w:rsidR="008C3CFA" w:rsidRPr="008C3CFA" w:rsidRDefault="008C3CFA" w:rsidP="008C3CFA">
      <w:pPr>
        <w:jc w:val="both"/>
        <w:rPr>
          <w:rFonts w:ascii="Calibri" w:hAnsi="Calibri" w:cs="Arial"/>
          <w:sz w:val="21"/>
          <w:szCs w:val="21"/>
        </w:rPr>
      </w:pPr>
      <w:r w:rsidRPr="008C3CFA">
        <w:rPr>
          <w:rFonts w:ascii="Calibri" w:hAnsi="Calibri" w:cs="Arial"/>
          <w:sz w:val="21"/>
          <w:szCs w:val="21"/>
        </w:rPr>
        <w:t xml:space="preserve">       </w:t>
      </w:r>
    </w:p>
    <w:p w:rsidR="008C3CFA" w:rsidRPr="008C3CFA" w:rsidRDefault="008C3CFA" w:rsidP="008C3CFA">
      <w:pPr>
        <w:jc w:val="both"/>
        <w:rPr>
          <w:rFonts w:ascii="Calibri" w:hAnsi="Calibri" w:cs="Arial"/>
          <w:sz w:val="21"/>
          <w:szCs w:val="21"/>
        </w:rPr>
      </w:pPr>
      <w:r w:rsidRPr="008C3CFA">
        <w:rPr>
          <w:rFonts w:ascii="Calibri" w:hAnsi="Calibri" w:cs="Arial"/>
          <w:sz w:val="21"/>
          <w:szCs w:val="21"/>
        </w:rPr>
        <w:t xml:space="preserve">        </w:t>
      </w:r>
      <w:r w:rsidRPr="008C3CFA">
        <w:rPr>
          <w:rFonts w:ascii="Calibri" w:hAnsi="Calibri" w:cs="Arial"/>
          <w:b/>
          <w:sz w:val="21"/>
          <w:szCs w:val="21"/>
        </w:rPr>
        <w:t xml:space="preserve">Art. 5º - </w:t>
      </w:r>
      <w:r w:rsidRPr="008C3CFA">
        <w:rPr>
          <w:rFonts w:ascii="Calibri" w:hAnsi="Calibri" w:cs="Arial"/>
          <w:sz w:val="21"/>
          <w:szCs w:val="21"/>
        </w:rPr>
        <w:t>O Poder Executivo regulamentará a presente lei, no que couber, no prazo máximo de (60) sessenta dias, contados de sua publicação.</w:t>
      </w:r>
    </w:p>
    <w:p w:rsidR="008C3CFA" w:rsidRPr="008C3CFA" w:rsidRDefault="008C3CFA" w:rsidP="008C3CFA">
      <w:pPr>
        <w:jc w:val="both"/>
        <w:rPr>
          <w:rFonts w:ascii="Calibri" w:hAnsi="Calibri" w:cs="Arial"/>
          <w:sz w:val="21"/>
          <w:szCs w:val="21"/>
        </w:rPr>
      </w:pPr>
      <w:r w:rsidRPr="008C3CFA">
        <w:rPr>
          <w:rFonts w:ascii="Calibri" w:hAnsi="Calibri" w:cs="Arial"/>
          <w:sz w:val="21"/>
          <w:szCs w:val="21"/>
        </w:rPr>
        <w:t xml:space="preserve">        </w:t>
      </w:r>
    </w:p>
    <w:p w:rsidR="008C3CFA" w:rsidRPr="008C3CFA" w:rsidRDefault="008C3CFA" w:rsidP="008C3CFA">
      <w:pPr>
        <w:ind w:firstLine="567"/>
        <w:jc w:val="both"/>
        <w:rPr>
          <w:rFonts w:ascii="Calibri" w:hAnsi="Calibri" w:cs="Arial"/>
          <w:b/>
          <w:sz w:val="21"/>
          <w:szCs w:val="21"/>
        </w:rPr>
      </w:pPr>
      <w:r w:rsidRPr="008C3CFA">
        <w:rPr>
          <w:rFonts w:ascii="Calibri" w:hAnsi="Calibri" w:cs="Arial"/>
          <w:b/>
          <w:sz w:val="21"/>
          <w:szCs w:val="21"/>
        </w:rPr>
        <w:t xml:space="preserve">Art. 6º - </w:t>
      </w:r>
      <w:r w:rsidRPr="008C3CFA">
        <w:rPr>
          <w:rFonts w:ascii="Calibri" w:hAnsi="Calibri" w:cs="Arial"/>
          <w:sz w:val="21"/>
          <w:szCs w:val="21"/>
        </w:rPr>
        <w:t>Esta lei entra</w:t>
      </w:r>
      <w:r w:rsidRPr="008C3CFA">
        <w:rPr>
          <w:rFonts w:ascii="Calibri" w:hAnsi="Calibri" w:cs="Arial"/>
          <w:b/>
          <w:sz w:val="21"/>
          <w:szCs w:val="21"/>
        </w:rPr>
        <w:t xml:space="preserve"> </w:t>
      </w:r>
      <w:r w:rsidRPr="008C3CFA">
        <w:rPr>
          <w:rFonts w:ascii="Calibri" w:hAnsi="Calibri" w:cs="Arial"/>
          <w:sz w:val="21"/>
          <w:szCs w:val="21"/>
        </w:rPr>
        <w:t>em vigor</w:t>
      </w:r>
      <w:r w:rsidRPr="008C3CFA">
        <w:rPr>
          <w:rFonts w:ascii="Calibri" w:hAnsi="Calibri" w:cs="Arial"/>
          <w:b/>
          <w:sz w:val="21"/>
          <w:szCs w:val="21"/>
        </w:rPr>
        <w:t xml:space="preserve"> </w:t>
      </w:r>
      <w:r w:rsidRPr="008C3CFA">
        <w:rPr>
          <w:rFonts w:ascii="Calibri" w:hAnsi="Calibri" w:cs="Arial"/>
          <w:sz w:val="21"/>
          <w:szCs w:val="21"/>
        </w:rPr>
        <w:t>na data de sua publicação, revogadas as disposições em contrario.</w:t>
      </w:r>
      <w:r w:rsidRPr="008C3CFA">
        <w:rPr>
          <w:rFonts w:ascii="Calibri" w:hAnsi="Calibri" w:cs="Arial"/>
          <w:b/>
          <w:sz w:val="21"/>
          <w:szCs w:val="21"/>
        </w:rPr>
        <w:t xml:space="preserve"> </w:t>
      </w:r>
    </w:p>
    <w:p w:rsidR="008C3CFA" w:rsidRPr="008C3CFA" w:rsidRDefault="008C3CFA" w:rsidP="008C3CFA">
      <w:pPr>
        <w:ind w:firstLine="567"/>
        <w:jc w:val="both"/>
        <w:rPr>
          <w:rFonts w:ascii="Calibri" w:hAnsi="Calibri" w:cs="Arial"/>
          <w:b/>
          <w:sz w:val="21"/>
          <w:szCs w:val="21"/>
        </w:rPr>
      </w:pPr>
    </w:p>
    <w:p w:rsidR="008C3CFA" w:rsidRPr="008C3CFA" w:rsidRDefault="008C3CFA" w:rsidP="008C3CFA">
      <w:pPr>
        <w:ind w:firstLine="567"/>
        <w:jc w:val="both"/>
        <w:rPr>
          <w:rFonts w:ascii="Calibri" w:hAnsi="Calibri" w:cs="Arial"/>
          <w:b/>
          <w:sz w:val="21"/>
          <w:szCs w:val="21"/>
        </w:rPr>
      </w:pPr>
      <w:r w:rsidRPr="008C3CFA">
        <w:rPr>
          <w:rFonts w:ascii="Calibri" w:hAnsi="Calibri" w:cs="Arial"/>
          <w:bCs/>
          <w:spacing w:val="20"/>
          <w:sz w:val="21"/>
          <w:szCs w:val="21"/>
        </w:rPr>
        <w:t>Plenário “Dr. Tancredo Neves”, 27 de agosto de 2010.</w:t>
      </w:r>
    </w:p>
    <w:p w:rsidR="008C3CFA" w:rsidRPr="008C3CFA" w:rsidRDefault="008C3CFA" w:rsidP="008C3CFA">
      <w:pPr>
        <w:rPr>
          <w:rFonts w:ascii="Calibri" w:hAnsi="Calibri" w:cs="Arial"/>
          <w:bCs/>
          <w:spacing w:val="20"/>
          <w:sz w:val="21"/>
          <w:szCs w:val="21"/>
        </w:rPr>
      </w:pPr>
      <w:r w:rsidRPr="008C3CFA">
        <w:rPr>
          <w:rFonts w:ascii="Calibri" w:hAnsi="Calibri" w:cs="Arial"/>
          <w:bCs/>
          <w:spacing w:val="20"/>
          <w:sz w:val="21"/>
          <w:szCs w:val="21"/>
        </w:rPr>
        <w:t xml:space="preserve">          </w:t>
      </w:r>
    </w:p>
    <w:p w:rsidR="008C3CFA" w:rsidRPr="008C3CFA" w:rsidRDefault="008C3CFA" w:rsidP="008C3CFA">
      <w:pPr>
        <w:jc w:val="center"/>
        <w:rPr>
          <w:rFonts w:ascii="Calibri" w:hAnsi="Calibri" w:cs="Arial"/>
          <w:bCs/>
          <w:spacing w:val="20"/>
          <w:sz w:val="21"/>
          <w:szCs w:val="21"/>
        </w:rPr>
      </w:pPr>
    </w:p>
    <w:p w:rsidR="008C3CFA" w:rsidRPr="008C3CFA" w:rsidRDefault="008C3CFA" w:rsidP="008C3CFA">
      <w:pPr>
        <w:jc w:val="center"/>
        <w:rPr>
          <w:rFonts w:ascii="Calibri" w:hAnsi="Calibri" w:cs="Arial"/>
          <w:b/>
          <w:bCs/>
          <w:spacing w:val="20"/>
          <w:sz w:val="21"/>
          <w:szCs w:val="21"/>
        </w:rPr>
      </w:pPr>
      <w:r w:rsidRPr="008C3CFA">
        <w:rPr>
          <w:rFonts w:ascii="Calibri" w:hAnsi="Calibri" w:cs="Arial"/>
          <w:b/>
          <w:bCs/>
          <w:spacing w:val="20"/>
          <w:sz w:val="21"/>
          <w:szCs w:val="21"/>
        </w:rPr>
        <w:t>Erb Oliveira Martins</w:t>
      </w:r>
    </w:p>
    <w:p w:rsidR="008C3CFA" w:rsidRPr="008C3CFA" w:rsidRDefault="008C3CFA" w:rsidP="008C3CFA">
      <w:pPr>
        <w:jc w:val="center"/>
        <w:rPr>
          <w:rFonts w:ascii="Calibri" w:hAnsi="Calibri" w:cs="Arial"/>
          <w:b/>
          <w:bCs/>
          <w:spacing w:val="20"/>
          <w:sz w:val="21"/>
          <w:szCs w:val="21"/>
        </w:rPr>
      </w:pPr>
      <w:r w:rsidRPr="008C3CFA">
        <w:rPr>
          <w:rFonts w:ascii="Calibri" w:hAnsi="Calibri" w:cs="Arial"/>
          <w:b/>
          <w:bCs/>
          <w:spacing w:val="20"/>
          <w:sz w:val="21"/>
          <w:szCs w:val="21"/>
        </w:rPr>
        <w:t>(Uruguaio)</w:t>
      </w:r>
    </w:p>
    <w:p w:rsidR="008C3CFA" w:rsidRPr="008C3CFA" w:rsidRDefault="008C3CFA" w:rsidP="008C3CFA">
      <w:pPr>
        <w:jc w:val="center"/>
        <w:rPr>
          <w:rFonts w:ascii="Calibri" w:hAnsi="Calibri" w:cs="Arial"/>
          <w:spacing w:val="20"/>
          <w:sz w:val="21"/>
          <w:szCs w:val="21"/>
        </w:rPr>
      </w:pPr>
      <w:r w:rsidRPr="008C3CFA">
        <w:rPr>
          <w:rFonts w:ascii="Calibri" w:hAnsi="Calibri" w:cs="Arial"/>
          <w:b/>
          <w:bCs/>
          <w:spacing w:val="20"/>
          <w:sz w:val="21"/>
          <w:szCs w:val="21"/>
        </w:rPr>
        <w:t>-vereador-</w:t>
      </w:r>
      <w:r w:rsidRPr="008C3CFA">
        <w:rPr>
          <w:rFonts w:ascii="Calibri" w:hAnsi="Calibri" w:cs="Arial"/>
          <w:spacing w:val="20"/>
          <w:sz w:val="21"/>
          <w:szCs w:val="21"/>
        </w:rPr>
        <w:t xml:space="preserve">  </w:t>
      </w:r>
    </w:p>
    <w:p w:rsidR="008C3CFA" w:rsidRPr="008C3CFA" w:rsidRDefault="008C3CFA" w:rsidP="008C3CFA">
      <w:pPr>
        <w:jc w:val="both"/>
        <w:rPr>
          <w:rFonts w:ascii="Calibri" w:hAnsi="Calibri" w:cs="Arial"/>
          <w:b/>
          <w:sz w:val="21"/>
          <w:szCs w:val="21"/>
        </w:rPr>
      </w:pPr>
      <w:r w:rsidRPr="008C3CFA">
        <w:rPr>
          <w:rFonts w:ascii="Calibri" w:hAnsi="Calibri" w:cs="Arial"/>
          <w:b/>
          <w:sz w:val="21"/>
          <w:szCs w:val="21"/>
        </w:rPr>
        <w:lastRenderedPageBreak/>
        <w:t>(Fls. 2 -  Projeto de Lei nº 91/10)</w:t>
      </w:r>
    </w:p>
    <w:p w:rsidR="008C3CFA" w:rsidRPr="008C3CFA" w:rsidRDefault="008C3CFA" w:rsidP="008C3CFA">
      <w:pPr>
        <w:jc w:val="both"/>
        <w:rPr>
          <w:rFonts w:ascii="Calibri" w:hAnsi="Calibri" w:cs="Arial"/>
          <w:b/>
          <w:sz w:val="21"/>
          <w:szCs w:val="21"/>
        </w:rPr>
      </w:pPr>
    </w:p>
    <w:p w:rsidR="008C3CFA" w:rsidRPr="008C3CFA" w:rsidRDefault="008C3CFA" w:rsidP="008C3CFA">
      <w:pPr>
        <w:jc w:val="both"/>
        <w:rPr>
          <w:rFonts w:ascii="Calibri" w:hAnsi="Calibri" w:cs="Arial"/>
          <w:b/>
          <w:sz w:val="21"/>
          <w:szCs w:val="21"/>
        </w:rPr>
      </w:pPr>
    </w:p>
    <w:p w:rsidR="008C3CFA" w:rsidRPr="008C3CFA" w:rsidRDefault="008C3CFA" w:rsidP="008C3CFA">
      <w:pPr>
        <w:jc w:val="center"/>
        <w:rPr>
          <w:rFonts w:ascii="Calibri" w:hAnsi="Calibri" w:cs="Arial"/>
          <w:b/>
          <w:sz w:val="21"/>
          <w:szCs w:val="21"/>
        </w:rPr>
      </w:pPr>
      <w:r w:rsidRPr="008C3CFA">
        <w:rPr>
          <w:rFonts w:ascii="Calibri" w:hAnsi="Calibri" w:cs="Arial"/>
          <w:b/>
          <w:sz w:val="21"/>
          <w:szCs w:val="21"/>
        </w:rPr>
        <w:t>JUSTIFICATIVA</w:t>
      </w:r>
      <w:r w:rsidRPr="008C3CFA">
        <w:rPr>
          <w:rFonts w:ascii="Calibri" w:hAnsi="Calibri" w:cs="Arial"/>
          <w:i/>
          <w:sz w:val="21"/>
          <w:szCs w:val="21"/>
        </w:rPr>
        <w:t>.</w:t>
      </w:r>
    </w:p>
    <w:p w:rsidR="008C3CFA" w:rsidRPr="008C3CFA" w:rsidRDefault="008C3CFA" w:rsidP="008C3CFA">
      <w:pPr>
        <w:ind w:left="1440"/>
        <w:jc w:val="both"/>
        <w:rPr>
          <w:rFonts w:ascii="Calibri" w:hAnsi="Calibri" w:cs="Arial"/>
          <w:i/>
          <w:sz w:val="21"/>
          <w:szCs w:val="21"/>
        </w:rPr>
      </w:pPr>
    </w:p>
    <w:p w:rsidR="008C3CFA" w:rsidRPr="008C3CFA" w:rsidRDefault="008C3CFA" w:rsidP="008C3CFA">
      <w:pPr>
        <w:tabs>
          <w:tab w:val="left" w:pos="709"/>
        </w:tabs>
        <w:ind w:firstLine="567"/>
        <w:jc w:val="both"/>
        <w:rPr>
          <w:rFonts w:ascii="Calibri" w:hAnsi="Calibri" w:cs="Arial"/>
          <w:spacing w:val="20"/>
          <w:sz w:val="21"/>
          <w:szCs w:val="21"/>
        </w:rPr>
      </w:pPr>
    </w:p>
    <w:p w:rsidR="008C3CFA" w:rsidRPr="008C3CFA" w:rsidRDefault="008C3CFA" w:rsidP="008C3CFA">
      <w:pPr>
        <w:tabs>
          <w:tab w:val="left" w:pos="709"/>
        </w:tabs>
        <w:ind w:firstLine="567"/>
        <w:jc w:val="both"/>
        <w:rPr>
          <w:rFonts w:ascii="Calibri" w:hAnsi="Calibri" w:cs="Arial"/>
          <w:spacing w:val="20"/>
          <w:sz w:val="21"/>
          <w:szCs w:val="21"/>
        </w:rPr>
      </w:pPr>
      <w:r w:rsidRPr="008C3CFA">
        <w:rPr>
          <w:rFonts w:ascii="Calibri" w:hAnsi="Calibri" w:cs="Arial"/>
          <w:spacing w:val="20"/>
          <w:sz w:val="21"/>
          <w:szCs w:val="21"/>
        </w:rPr>
        <w:t>Este projeto visa beneficiar trabalhadores que estão desempregados e não possuem condições para procurar empregos, nem participar de entrevista de emprego, por falta de passagens de ônibus.</w:t>
      </w:r>
    </w:p>
    <w:p w:rsidR="008C3CFA" w:rsidRPr="008C3CFA" w:rsidRDefault="008C3CFA" w:rsidP="008C3CFA">
      <w:pPr>
        <w:tabs>
          <w:tab w:val="left" w:pos="709"/>
        </w:tabs>
        <w:ind w:firstLine="567"/>
        <w:jc w:val="both"/>
        <w:rPr>
          <w:rFonts w:ascii="Calibri" w:hAnsi="Calibri" w:cs="Arial"/>
          <w:spacing w:val="20"/>
          <w:sz w:val="21"/>
          <w:szCs w:val="21"/>
        </w:rPr>
      </w:pPr>
    </w:p>
    <w:p w:rsidR="008C3CFA" w:rsidRPr="008C3CFA" w:rsidRDefault="008C3CFA" w:rsidP="008C3CFA">
      <w:pPr>
        <w:tabs>
          <w:tab w:val="left" w:pos="709"/>
        </w:tabs>
        <w:ind w:firstLine="567"/>
        <w:jc w:val="both"/>
        <w:rPr>
          <w:rFonts w:ascii="Calibri" w:hAnsi="Calibri" w:cs="Arial"/>
          <w:spacing w:val="20"/>
          <w:sz w:val="21"/>
          <w:szCs w:val="21"/>
        </w:rPr>
      </w:pPr>
      <w:r w:rsidRPr="008C3CFA">
        <w:rPr>
          <w:rFonts w:ascii="Calibri" w:hAnsi="Calibri" w:cs="Arial"/>
          <w:spacing w:val="20"/>
          <w:sz w:val="21"/>
          <w:szCs w:val="21"/>
        </w:rPr>
        <w:t>Com a aprovação deste projeto de lei, o trabalhador terá direito a receber um “Vale Transporte”, com 60 (sessenta) passagens, que deverão ser utilizadas no prazo máximo de 30 (trinta) dias, para que tenha condições de obter um novo emprego com mais facilidade e voltar rapidamente para o mercado de trabalho.</w:t>
      </w:r>
    </w:p>
    <w:p w:rsidR="008C3CFA" w:rsidRPr="008C3CFA" w:rsidRDefault="008C3CFA" w:rsidP="008C3CFA">
      <w:pPr>
        <w:tabs>
          <w:tab w:val="left" w:pos="709"/>
        </w:tabs>
        <w:ind w:firstLine="567"/>
        <w:rPr>
          <w:rFonts w:ascii="Calibri" w:hAnsi="Calibri" w:cs="Arial"/>
          <w:bCs/>
          <w:spacing w:val="20"/>
          <w:sz w:val="21"/>
          <w:szCs w:val="21"/>
        </w:rPr>
      </w:pPr>
    </w:p>
    <w:p w:rsidR="008C3CFA" w:rsidRPr="008C3CFA" w:rsidRDefault="008C3CFA" w:rsidP="008C3CFA">
      <w:pPr>
        <w:rPr>
          <w:rFonts w:ascii="Calibri" w:hAnsi="Calibri" w:cs="Arial"/>
          <w:bCs/>
          <w:spacing w:val="20"/>
          <w:sz w:val="21"/>
          <w:szCs w:val="21"/>
        </w:rPr>
      </w:pPr>
    </w:p>
    <w:p w:rsidR="008C3CFA" w:rsidRPr="008C3CFA" w:rsidRDefault="008C3CFA" w:rsidP="008C3CFA">
      <w:pPr>
        <w:ind w:firstLine="567"/>
        <w:jc w:val="both"/>
        <w:rPr>
          <w:rFonts w:ascii="Calibri" w:hAnsi="Calibri" w:cs="Arial"/>
          <w:b/>
          <w:sz w:val="21"/>
          <w:szCs w:val="21"/>
        </w:rPr>
      </w:pPr>
      <w:r w:rsidRPr="008C3CFA">
        <w:rPr>
          <w:rFonts w:ascii="Calibri" w:hAnsi="Calibri" w:cs="Arial"/>
          <w:bCs/>
          <w:spacing w:val="20"/>
          <w:sz w:val="21"/>
          <w:szCs w:val="21"/>
        </w:rPr>
        <w:t>Plenário “Dr. Tancredo Neves”, 27 de agosto de 2010.</w:t>
      </w:r>
    </w:p>
    <w:p w:rsidR="008C3CFA" w:rsidRPr="008C3CFA" w:rsidRDefault="008C3CFA" w:rsidP="008C3CFA">
      <w:pPr>
        <w:rPr>
          <w:rFonts w:ascii="Calibri" w:hAnsi="Calibri" w:cs="Arial"/>
          <w:bCs/>
          <w:spacing w:val="20"/>
          <w:sz w:val="21"/>
          <w:szCs w:val="21"/>
        </w:rPr>
      </w:pPr>
      <w:r w:rsidRPr="008C3CFA">
        <w:rPr>
          <w:rFonts w:ascii="Calibri" w:hAnsi="Calibri" w:cs="Arial"/>
          <w:bCs/>
          <w:spacing w:val="20"/>
          <w:sz w:val="21"/>
          <w:szCs w:val="21"/>
        </w:rPr>
        <w:t xml:space="preserve">          </w:t>
      </w:r>
    </w:p>
    <w:p w:rsidR="008C3CFA" w:rsidRPr="008C3CFA" w:rsidRDefault="008C3CFA" w:rsidP="008C3CFA">
      <w:pPr>
        <w:jc w:val="center"/>
        <w:rPr>
          <w:rFonts w:ascii="Calibri" w:hAnsi="Calibri" w:cs="Arial"/>
          <w:bCs/>
          <w:spacing w:val="20"/>
          <w:sz w:val="21"/>
          <w:szCs w:val="21"/>
        </w:rPr>
      </w:pPr>
    </w:p>
    <w:p w:rsidR="008C3CFA" w:rsidRPr="008C3CFA" w:rsidRDefault="008C3CFA" w:rsidP="008C3CFA">
      <w:pPr>
        <w:jc w:val="center"/>
        <w:rPr>
          <w:rFonts w:ascii="Calibri" w:hAnsi="Calibri" w:cs="Arial"/>
          <w:b/>
          <w:bCs/>
          <w:spacing w:val="20"/>
          <w:sz w:val="21"/>
          <w:szCs w:val="21"/>
        </w:rPr>
      </w:pPr>
      <w:r w:rsidRPr="008C3CFA">
        <w:rPr>
          <w:rFonts w:ascii="Calibri" w:hAnsi="Calibri" w:cs="Arial"/>
          <w:b/>
          <w:bCs/>
          <w:spacing w:val="20"/>
          <w:sz w:val="21"/>
          <w:szCs w:val="21"/>
        </w:rPr>
        <w:t>Erb Oliveira Martins</w:t>
      </w:r>
    </w:p>
    <w:p w:rsidR="008C3CFA" w:rsidRPr="008C3CFA" w:rsidRDefault="008C3CFA" w:rsidP="008C3CFA">
      <w:pPr>
        <w:jc w:val="center"/>
        <w:rPr>
          <w:rFonts w:ascii="Calibri" w:hAnsi="Calibri" w:cs="Arial"/>
          <w:b/>
          <w:bCs/>
          <w:spacing w:val="20"/>
          <w:sz w:val="21"/>
          <w:szCs w:val="21"/>
        </w:rPr>
      </w:pPr>
      <w:r w:rsidRPr="008C3CFA">
        <w:rPr>
          <w:rFonts w:ascii="Calibri" w:hAnsi="Calibri" w:cs="Arial"/>
          <w:b/>
          <w:bCs/>
          <w:spacing w:val="20"/>
          <w:sz w:val="21"/>
          <w:szCs w:val="21"/>
        </w:rPr>
        <w:t>(Uruguaio)</w:t>
      </w:r>
    </w:p>
    <w:p w:rsidR="008C3CFA" w:rsidRPr="008C3CFA" w:rsidRDefault="008C3CFA" w:rsidP="008C3CFA">
      <w:pPr>
        <w:jc w:val="center"/>
        <w:rPr>
          <w:rFonts w:ascii="Calibri" w:hAnsi="Calibri" w:cs="Arial"/>
          <w:b/>
          <w:bCs/>
          <w:spacing w:val="20"/>
          <w:sz w:val="21"/>
          <w:szCs w:val="21"/>
        </w:rPr>
      </w:pPr>
      <w:r w:rsidRPr="008C3CFA">
        <w:rPr>
          <w:rFonts w:ascii="Calibri" w:hAnsi="Calibri" w:cs="Arial"/>
          <w:b/>
          <w:bCs/>
          <w:spacing w:val="20"/>
          <w:sz w:val="21"/>
          <w:szCs w:val="21"/>
        </w:rPr>
        <w:t>-vereador-</w:t>
      </w:r>
      <w:r w:rsidRPr="008C3CFA">
        <w:rPr>
          <w:rFonts w:ascii="Calibri" w:hAnsi="Calibri" w:cs="Arial"/>
          <w:spacing w:val="20"/>
          <w:sz w:val="21"/>
          <w:szCs w:val="21"/>
        </w:rPr>
        <w:t xml:space="preserve">  </w:t>
      </w:r>
    </w:p>
    <w:p w:rsidR="008C3CFA" w:rsidRPr="008C3CFA" w:rsidRDefault="008C3CFA" w:rsidP="008C3CFA">
      <w:pPr>
        <w:ind w:left="708"/>
        <w:jc w:val="both"/>
        <w:rPr>
          <w:rFonts w:ascii="Calibri" w:hAnsi="Calibri" w:cs="Arial"/>
          <w:b/>
          <w:sz w:val="21"/>
          <w:szCs w:val="21"/>
        </w:rPr>
      </w:pPr>
    </w:p>
    <w:p w:rsidR="008C3CFA" w:rsidRPr="008C3CFA" w:rsidRDefault="008C3CFA" w:rsidP="008C3CFA">
      <w:pPr>
        <w:rPr>
          <w:rFonts w:ascii="Calibri" w:hAnsi="Calibri" w:cs="Arial"/>
          <w:spacing w:val="20"/>
          <w:sz w:val="21"/>
          <w:szCs w:val="21"/>
        </w:rPr>
      </w:pPr>
      <w:r w:rsidRPr="008C3CFA">
        <w:rPr>
          <w:rFonts w:ascii="Calibri" w:hAnsi="Calibri" w:cs="Arial"/>
          <w:color w:val="000000"/>
          <w:sz w:val="21"/>
          <w:szCs w:val="21"/>
        </w:rPr>
        <w:t xml:space="preserve">                                                      </w:t>
      </w:r>
    </w:p>
    <w:p w:rsidR="008C3CFA" w:rsidRPr="008C3CFA" w:rsidRDefault="008C3CFA" w:rsidP="008C3CFA">
      <w:pPr>
        <w:rPr>
          <w:rFonts w:ascii="Calibri" w:hAnsi="Calibri" w:cs="Arial"/>
          <w:spacing w:val="20"/>
          <w:sz w:val="21"/>
          <w:szCs w:val="21"/>
        </w:rPr>
      </w:pPr>
      <w:r w:rsidRPr="008C3CFA">
        <w:rPr>
          <w:rFonts w:ascii="Calibri" w:hAnsi="Calibri" w:cs="Arial"/>
          <w:spacing w:val="20"/>
          <w:sz w:val="21"/>
          <w:szCs w:val="21"/>
        </w:rPr>
        <w:t xml:space="preserve"> </w:t>
      </w:r>
    </w:p>
    <w:p w:rsidR="008C3CFA" w:rsidRPr="008C3CFA" w:rsidRDefault="008C3CFA" w:rsidP="008C3CFA">
      <w:pPr>
        <w:jc w:val="center"/>
        <w:rPr>
          <w:rFonts w:ascii="Calibri" w:hAnsi="Calibri" w:cs="Arial"/>
          <w:color w:val="000000"/>
          <w:sz w:val="21"/>
          <w:szCs w:val="21"/>
        </w:rPr>
      </w:pPr>
    </w:p>
    <w:p w:rsidR="008C3CFA" w:rsidRPr="008C3CFA" w:rsidRDefault="008C3CFA" w:rsidP="008C3CFA">
      <w:pPr>
        <w:jc w:val="center"/>
        <w:rPr>
          <w:rFonts w:ascii="Calibri" w:hAnsi="Calibri" w:cs="Arial"/>
          <w:b/>
          <w:color w:val="000000"/>
          <w:sz w:val="21"/>
          <w:szCs w:val="21"/>
        </w:rPr>
      </w:pPr>
    </w:p>
    <w:p w:rsidR="008C3CFA" w:rsidRPr="008C3CFA" w:rsidRDefault="008C3CFA" w:rsidP="008C3CFA">
      <w:pPr>
        <w:jc w:val="center"/>
        <w:rPr>
          <w:rFonts w:ascii="Calibri" w:hAnsi="Calibri" w:cs="Arial"/>
          <w:color w:val="000000"/>
          <w:sz w:val="21"/>
          <w:szCs w:val="21"/>
        </w:rPr>
      </w:pPr>
    </w:p>
    <w:p w:rsidR="008C3CFA" w:rsidRPr="008C3CFA" w:rsidRDefault="008C3CFA" w:rsidP="008C3CFA">
      <w:pPr>
        <w:jc w:val="center"/>
        <w:rPr>
          <w:rFonts w:ascii="Calibri" w:hAnsi="Calibri" w:cs="Arial"/>
          <w:color w:val="000000"/>
          <w:sz w:val="21"/>
          <w:szCs w:val="21"/>
        </w:rPr>
      </w:pPr>
    </w:p>
    <w:p w:rsidR="008C3CFA" w:rsidRPr="008C3CFA" w:rsidRDefault="008C3CFA" w:rsidP="008C3CFA">
      <w:pPr>
        <w:spacing w:line="360" w:lineRule="auto"/>
        <w:jc w:val="center"/>
        <w:rPr>
          <w:rFonts w:ascii="Calibri" w:hAnsi="Calibri" w:cs="Arial"/>
          <w:color w:val="000000"/>
          <w:sz w:val="21"/>
          <w:szCs w:val="21"/>
        </w:rPr>
      </w:pPr>
    </w:p>
    <w:p w:rsidR="008C3CFA" w:rsidRPr="008C3CFA" w:rsidRDefault="008C3CFA" w:rsidP="008C3CFA">
      <w:pPr>
        <w:spacing w:line="360" w:lineRule="auto"/>
        <w:jc w:val="center"/>
        <w:rPr>
          <w:rFonts w:ascii="Calibri" w:hAnsi="Calibri" w:cs="Arial"/>
          <w:spacing w:val="20"/>
          <w:sz w:val="21"/>
          <w:szCs w:val="21"/>
        </w:rPr>
      </w:pPr>
    </w:p>
    <w:p w:rsidR="008C3CFA" w:rsidRPr="008C3CFA" w:rsidRDefault="008C3CFA" w:rsidP="008C3CFA">
      <w:pPr>
        <w:spacing w:line="360" w:lineRule="auto"/>
        <w:jc w:val="center"/>
        <w:rPr>
          <w:rFonts w:ascii="Calibri" w:hAnsi="Calibri" w:cs="Arial"/>
          <w:spacing w:val="20"/>
          <w:sz w:val="21"/>
          <w:szCs w:val="21"/>
        </w:rPr>
      </w:pPr>
    </w:p>
    <w:p w:rsidR="008C3CFA" w:rsidRPr="008C3CFA" w:rsidRDefault="008C3CFA" w:rsidP="008C3CFA">
      <w:pPr>
        <w:spacing w:line="360" w:lineRule="auto"/>
        <w:jc w:val="center"/>
        <w:rPr>
          <w:rFonts w:ascii="Calibri" w:hAnsi="Calibri" w:cs="Arial"/>
          <w:spacing w:val="20"/>
          <w:sz w:val="21"/>
          <w:szCs w:val="21"/>
        </w:rPr>
      </w:pPr>
    </w:p>
    <w:p w:rsidR="008C3CFA" w:rsidRPr="008C3CFA" w:rsidRDefault="008C3CFA" w:rsidP="008C3CFA">
      <w:pPr>
        <w:spacing w:line="360" w:lineRule="auto"/>
        <w:jc w:val="center"/>
        <w:rPr>
          <w:rFonts w:ascii="Calibri" w:hAnsi="Calibri" w:cs="Arial"/>
          <w:spacing w:val="20"/>
          <w:sz w:val="21"/>
          <w:szCs w:val="21"/>
        </w:rPr>
      </w:pPr>
    </w:p>
    <w:p w:rsidR="008C3CFA" w:rsidRPr="008C3CFA" w:rsidRDefault="008C3CFA" w:rsidP="008C3CFA">
      <w:pPr>
        <w:spacing w:line="360" w:lineRule="auto"/>
        <w:rPr>
          <w:rFonts w:ascii="Calibri" w:hAnsi="Calibri" w:cs="Arial"/>
          <w:b/>
          <w:color w:val="000000"/>
          <w:sz w:val="21"/>
          <w:szCs w:val="21"/>
        </w:rPr>
      </w:pPr>
    </w:p>
    <w:p w:rsidR="009F196D" w:rsidRPr="008C3CFA" w:rsidRDefault="009F196D" w:rsidP="00CD613B">
      <w:pPr>
        <w:rPr>
          <w:rFonts w:ascii="Calibri" w:hAnsi="Calibri"/>
          <w:sz w:val="21"/>
          <w:szCs w:val="21"/>
        </w:rPr>
      </w:pPr>
    </w:p>
    <w:sectPr w:rsidR="009F196D" w:rsidRPr="008C3CFA"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56D" w:rsidRDefault="0081256D">
      <w:r>
        <w:separator/>
      </w:r>
    </w:p>
  </w:endnote>
  <w:endnote w:type="continuationSeparator" w:id="0">
    <w:p w:rsidR="0081256D" w:rsidRDefault="0081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56D" w:rsidRDefault="0081256D">
      <w:r>
        <w:separator/>
      </w:r>
    </w:p>
  </w:footnote>
  <w:footnote w:type="continuationSeparator" w:id="0">
    <w:p w:rsidR="0081256D" w:rsidRDefault="008125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81256D"/>
    <w:rsid w:val="008C3CFA"/>
    <w:rsid w:val="009F196D"/>
    <w:rsid w:val="00A9035B"/>
    <w:rsid w:val="00C609C3"/>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8C3CFA"/>
    <w:pPr>
      <w:jc w:val="center"/>
    </w:pPr>
    <w:rPr>
      <w:rFonts w:ascii="Bookman Old Style" w:hAnsi="Bookman Old Style"/>
      <w:b/>
      <w:bCs/>
      <w:sz w:val="24"/>
      <w:szCs w:val="24"/>
      <w:u w:val="single"/>
    </w:rPr>
  </w:style>
  <w:style w:type="character" w:customStyle="1" w:styleId="TtuloChar">
    <w:name w:val="Título Char"/>
    <w:basedOn w:val="Fontepargpadro"/>
    <w:link w:val="Ttulo"/>
    <w:rsid w:val="008C3CFA"/>
    <w:rPr>
      <w:rFonts w:ascii="Bookman Old Style" w:hAnsi="Bookman Old Style"/>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2396</Characters>
  <Application>Microsoft Office Word</Application>
  <DocSecurity>4</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2014-01-14T16:57:00Z</dcterms:created>
  <dcterms:modified xsi:type="dcterms:W3CDTF">2014-01-14T16:57:00Z</dcterms:modified>
</cp:coreProperties>
</file>