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DA9" w:rsidRPr="001C5DA9" w:rsidRDefault="001C5DA9" w:rsidP="001C5DA9">
      <w:pPr>
        <w:pStyle w:val="Ttulo4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1C5DA9">
        <w:rPr>
          <w:rFonts w:ascii="Arial" w:hAnsi="Arial" w:cs="Arial"/>
          <w:sz w:val="20"/>
          <w:szCs w:val="20"/>
        </w:rPr>
        <w:t>PROJETO DE LEI  Nº 121/ 10</w:t>
      </w:r>
    </w:p>
    <w:p w:rsidR="001C5DA9" w:rsidRPr="001C5DA9" w:rsidRDefault="001C5DA9" w:rsidP="001C5DA9">
      <w:pPr>
        <w:pStyle w:val="Ttulo"/>
        <w:rPr>
          <w:rFonts w:ascii="Arial" w:hAnsi="Arial" w:cs="Arial"/>
          <w:b w:val="0"/>
          <w:sz w:val="20"/>
          <w:szCs w:val="20"/>
        </w:rPr>
      </w:pPr>
    </w:p>
    <w:p w:rsidR="001C5DA9" w:rsidRPr="001C5DA9" w:rsidRDefault="001C5DA9" w:rsidP="001C5DA9">
      <w:pPr>
        <w:pStyle w:val="Ttulo"/>
        <w:rPr>
          <w:rFonts w:ascii="Arial" w:hAnsi="Arial" w:cs="Arial"/>
          <w:b w:val="0"/>
          <w:sz w:val="20"/>
          <w:szCs w:val="20"/>
        </w:rPr>
      </w:pPr>
    </w:p>
    <w:p w:rsidR="001C5DA9" w:rsidRPr="001C5DA9" w:rsidRDefault="001C5DA9" w:rsidP="001C5DA9">
      <w:pPr>
        <w:pStyle w:val="Ttulo"/>
        <w:ind w:left="4140"/>
        <w:rPr>
          <w:rFonts w:ascii="Arial" w:hAnsi="Arial" w:cs="Arial"/>
          <w:b w:val="0"/>
          <w:i/>
          <w:sz w:val="20"/>
          <w:szCs w:val="20"/>
        </w:rPr>
      </w:pPr>
    </w:p>
    <w:p w:rsidR="001C5DA9" w:rsidRPr="001C5DA9" w:rsidRDefault="001C5DA9" w:rsidP="001C5DA9">
      <w:pPr>
        <w:suppressAutoHyphens/>
        <w:ind w:left="4140" w:right="18"/>
        <w:jc w:val="both"/>
        <w:rPr>
          <w:rFonts w:ascii="Arial" w:hAnsi="Arial" w:cs="Arial"/>
          <w:i/>
        </w:rPr>
      </w:pPr>
      <w:r w:rsidRPr="001C5DA9">
        <w:rPr>
          <w:rFonts w:ascii="Arial" w:hAnsi="Arial" w:cs="Arial"/>
          <w:i/>
        </w:rPr>
        <w:t>“Dispõe sobre a desafetação de bem de uso comum do povo para dominial e autoriza sua alienação aos proprietários dos imóveis lindeiros”.</w:t>
      </w:r>
    </w:p>
    <w:p w:rsidR="001C5DA9" w:rsidRPr="001C5DA9" w:rsidRDefault="001C5DA9" w:rsidP="001C5DA9">
      <w:pPr>
        <w:pStyle w:val="Recuodecorpodetexto"/>
        <w:ind w:left="4140"/>
        <w:rPr>
          <w:i/>
        </w:rPr>
      </w:pPr>
    </w:p>
    <w:p w:rsidR="001C5DA9" w:rsidRPr="001C5DA9" w:rsidRDefault="001C5DA9" w:rsidP="001C5DA9">
      <w:pPr>
        <w:pStyle w:val="Recuodecorpodetexto"/>
        <w:ind w:left="3720"/>
      </w:pPr>
    </w:p>
    <w:p w:rsidR="001C5DA9" w:rsidRPr="001C5DA9" w:rsidRDefault="001C5DA9" w:rsidP="001C5DA9">
      <w:pPr>
        <w:pStyle w:val="Recuodecorpodetexto"/>
        <w:ind w:left="0" w:firstLine="709"/>
        <w:rPr>
          <w:b/>
        </w:rPr>
      </w:pPr>
    </w:p>
    <w:p w:rsidR="001C5DA9" w:rsidRPr="001C5DA9" w:rsidRDefault="001C5DA9" w:rsidP="001C5DA9">
      <w:pPr>
        <w:pStyle w:val="Recuodecorpodetexto"/>
        <w:ind w:left="0" w:firstLine="709"/>
      </w:pPr>
      <w:r w:rsidRPr="001C5DA9">
        <w:rPr>
          <w:b/>
        </w:rPr>
        <w:t>MÁRIO CELSO HEINS</w:t>
      </w:r>
      <w:r w:rsidRPr="001C5DA9">
        <w:t>, Prefeito Municipal de Santa Bárbara d’Oeste, Estado de São Paulo, no uso das atribuições que lhes são conferidas por Lei, faz saber que a Câmara Municipal aprovou e ele sanciona e promulga a seguinte Lei Municipal:</w:t>
      </w:r>
    </w:p>
    <w:p w:rsidR="001C5DA9" w:rsidRPr="001C5DA9" w:rsidRDefault="001C5DA9" w:rsidP="001C5DA9">
      <w:pPr>
        <w:ind w:firstLine="709"/>
        <w:jc w:val="both"/>
        <w:rPr>
          <w:rFonts w:ascii="Arial" w:hAnsi="Arial" w:cs="Arial"/>
        </w:rPr>
      </w:pPr>
    </w:p>
    <w:p w:rsidR="001C5DA9" w:rsidRPr="001C5DA9" w:rsidRDefault="001C5DA9" w:rsidP="001C5DA9">
      <w:pPr>
        <w:ind w:firstLine="709"/>
        <w:jc w:val="both"/>
        <w:rPr>
          <w:rFonts w:ascii="Arial" w:hAnsi="Arial" w:cs="Arial"/>
        </w:rPr>
      </w:pPr>
      <w:r w:rsidRPr="001C5DA9">
        <w:rPr>
          <w:rFonts w:ascii="Arial" w:hAnsi="Arial" w:cs="Arial"/>
          <w:b/>
        </w:rPr>
        <w:t>Art. 1º</w:t>
      </w:r>
      <w:r w:rsidRPr="001C5DA9">
        <w:rPr>
          <w:rFonts w:ascii="Arial" w:hAnsi="Arial" w:cs="Arial"/>
        </w:rPr>
        <w:t xml:space="preserve">  Fica o Poder Executivo autorizado a desincorporar da categoria de uso comum do povo para dominial o seguinte bem imóvel, objeto da matrícula nº 66.351 do Registro de Imóveis local: </w:t>
      </w:r>
    </w:p>
    <w:p w:rsidR="001C5DA9" w:rsidRPr="001C5DA9" w:rsidRDefault="001C5DA9" w:rsidP="001C5DA9">
      <w:pPr>
        <w:ind w:firstLine="709"/>
        <w:jc w:val="both"/>
        <w:rPr>
          <w:rFonts w:ascii="Arial" w:hAnsi="Arial" w:cs="Arial"/>
        </w:rPr>
      </w:pPr>
    </w:p>
    <w:p w:rsidR="001C5DA9" w:rsidRPr="001C5DA9" w:rsidRDefault="001C5DA9" w:rsidP="001C5DA9">
      <w:pPr>
        <w:ind w:firstLine="709"/>
        <w:jc w:val="both"/>
        <w:rPr>
          <w:rFonts w:ascii="Arial" w:hAnsi="Arial" w:cs="Arial"/>
          <w:i/>
          <w:iCs/>
        </w:rPr>
      </w:pPr>
      <w:r w:rsidRPr="001C5DA9">
        <w:rPr>
          <w:rFonts w:ascii="Arial" w:hAnsi="Arial" w:cs="Arial"/>
          <w:i/>
          <w:iCs/>
        </w:rPr>
        <w:t xml:space="preserve"> “Imóvel constituído por uma FAIXA DE TERRA, sem benfeitoria, situado nesta cidade, perímetro urbano, no loteamento denominado ‘JARDIM SÃO FRANCISCO’, localizada na quadra 19, que assim se descreve: Inicia-se no vértice formado pelo lote 35 e a Rua Tabajaras; daí segue numa distância de quarenta e três metros e sessenta centímetros (43,60m), confrontando com o lote 35; daí deflete à direita e segue numa distância de quarenta e três metros e sessenta centímetros (43,60m), confrontando com o lote 07; daí deflete à esquerda três metros (3,00m) na face que confronta com a Rua Potiguares; daí deflete à esquerda e segue numa distância de quarenta e cinco metros (45,00m, confrontando com o lote 08; daí deflete à esquerda e segue numa distância de quarenta e cinco metros (45,00m), confrontando com o lote 34; daí deflete à esquerda três metros (3,00m) até o ponto inicial da descrição, confrontando com a Rua Tabajaras, perfazendo a área superficial total de </w:t>
      </w:r>
      <w:smartTag w:uri="urn:schemas-microsoft-com:office:smarttags" w:element="metricconverter">
        <w:smartTagPr>
          <w:attr w:name="ProductID" w:val="265,80 metros"/>
        </w:smartTagPr>
        <w:smartTag w:uri="urn:schemas-microsoft-com:office:smarttags" w:element="metricconverter">
          <w:smartTagPr>
            <w:attr w:name="ProductID" w:val="265,80 metros quadrados"/>
          </w:smartTagPr>
          <w:r w:rsidRPr="001C5DA9">
            <w:rPr>
              <w:rFonts w:ascii="Arial" w:hAnsi="Arial" w:cs="Arial"/>
              <w:i/>
              <w:iCs/>
            </w:rPr>
            <w:t>265,80 metros</w:t>
          </w:r>
        </w:smartTag>
        <w:r w:rsidRPr="001C5DA9">
          <w:rPr>
            <w:rFonts w:ascii="Arial" w:hAnsi="Arial" w:cs="Arial"/>
            <w:i/>
            <w:iCs/>
          </w:rPr>
          <w:t xml:space="preserve"> quadrados</w:t>
        </w:r>
      </w:smartTag>
      <w:r w:rsidRPr="001C5DA9">
        <w:rPr>
          <w:rFonts w:ascii="Arial" w:hAnsi="Arial" w:cs="Arial"/>
          <w:i/>
          <w:iCs/>
        </w:rPr>
        <w:t xml:space="preserve">”. </w:t>
      </w:r>
    </w:p>
    <w:p w:rsidR="001C5DA9" w:rsidRPr="001C5DA9" w:rsidRDefault="001C5DA9" w:rsidP="001C5DA9">
      <w:pPr>
        <w:ind w:firstLine="709"/>
        <w:jc w:val="both"/>
        <w:rPr>
          <w:rFonts w:ascii="Arial" w:hAnsi="Arial" w:cs="Arial"/>
          <w:i/>
          <w:iCs/>
        </w:rPr>
      </w:pPr>
    </w:p>
    <w:p w:rsidR="001C5DA9" w:rsidRPr="001C5DA9" w:rsidRDefault="001C5DA9" w:rsidP="001C5DA9">
      <w:pPr>
        <w:pStyle w:val="Corpodetexto2"/>
        <w:spacing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5DA9">
        <w:rPr>
          <w:rFonts w:ascii="Arial" w:hAnsi="Arial" w:cs="Arial"/>
          <w:b/>
          <w:sz w:val="20"/>
          <w:szCs w:val="20"/>
        </w:rPr>
        <w:t xml:space="preserve">Art. 2º </w:t>
      </w:r>
      <w:r w:rsidRPr="001C5DA9">
        <w:rPr>
          <w:rFonts w:ascii="Arial" w:hAnsi="Arial" w:cs="Arial"/>
          <w:sz w:val="20"/>
          <w:szCs w:val="20"/>
        </w:rPr>
        <w:t xml:space="preserve">- Também fica autorizado o Poder Executivo alienar o imóvel acima descrito aos proprietários dos imóveis lindeiros, pelo valor correspondente a média das três maiores avaliações obtidas no processo administrativo nº 2007/29514-01-00, acrescido de 50%, cujo pagamento dar-se-á à vista, no ato da lavratura da escritura, devendo esta ser lavrada no prazo máximo de 90 dias a contar da publicação da presente lei. </w:t>
      </w:r>
    </w:p>
    <w:p w:rsidR="001C5DA9" w:rsidRPr="001C5DA9" w:rsidRDefault="001C5DA9" w:rsidP="001C5DA9">
      <w:pPr>
        <w:pStyle w:val="Blockquote"/>
        <w:spacing w:before="0" w:after="0"/>
        <w:ind w:left="0" w:right="0" w:firstLine="720"/>
        <w:jc w:val="both"/>
        <w:rPr>
          <w:rFonts w:ascii="Arial" w:hAnsi="Arial" w:cs="Arial"/>
          <w:b/>
          <w:sz w:val="20"/>
          <w:szCs w:val="20"/>
        </w:rPr>
      </w:pPr>
    </w:p>
    <w:p w:rsidR="001C5DA9" w:rsidRPr="001C5DA9" w:rsidRDefault="001C5DA9" w:rsidP="001C5DA9">
      <w:pPr>
        <w:pStyle w:val="Blockquote"/>
        <w:spacing w:before="0" w:after="0"/>
        <w:ind w:left="0" w:right="0" w:firstLine="720"/>
        <w:jc w:val="both"/>
        <w:rPr>
          <w:rFonts w:ascii="Arial" w:hAnsi="Arial" w:cs="Arial"/>
          <w:sz w:val="20"/>
          <w:szCs w:val="20"/>
        </w:rPr>
      </w:pPr>
      <w:r w:rsidRPr="001C5DA9">
        <w:rPr>
          <w:rFonts w:ascii="Arial" w:hAnsi="Arial" w:cs="Arial"/>
          <w:b/>
          <w:sz w:val="20"/>
          <w:szCs w:val="20"/>
        </w:rPr>
        <w:t xml:space="preserve">Art. 3º </w:t>
      </w:r>
      <w:r w:rsidRPr="001C5DA9">
        <w:rPr>
          <w:rFonts w:ascii="Arial" w:hAnsi="Arial" w:cs="Arial"/>
          <w:sz w:val="20"/>
          <w:szCs w:val="20"/>
        </w:rPr>
        <w:t>- As despesas decorrentes da presente alienação correrão por conta dos adquirentes.</w:t>
      </w:r>
    </w:p>
    <w:p w:rsidR="001C5DA9" w:rsidRPr="001C5DA9" w:rsidRDefault="001C5DA9" w:rsidP="001C5DA9">
      <w:pPr>
        <w:pStyle w:val="Blockquote"/>
        <w:spacing w:before="0" w:after="0"/>
        <w:ind w:left="0" w:right="0" w:firstLine="720"/>
        <w:jc w:val="both"/>
        <w:rPr>
          <w:rFonts w:ascii="Arial" w:hAnsi="Arial" w:cs="Arial"/>
          <w:sz w:val="20"/>
          <w:szCs w:val="20"/>
        </w:rPr>
      </w:pPr>
    </w:p>
    <w:p w:rsidR="001C5DA9" w:rsidRPr="001C5DA9" w:rsidRDefault="001C5DA9" w:rsidP="001C5DA9">
      <w:pPr>
        <w:pStyle w:val="Blockquote"/>
        <w:spacing w:before="0" w:after="0"/>
        <w:ind w:left="0" w:right="0" w:firstLine="720"/>
        <w:jc w:val="both"/>
        <w:rPr>
          <w:rFonts w:ascii="Arial" w:hAnsi="Arial" w:cs="Arial"/>
          <w:sz w:val="20"/>
          <w:szCs w:val="20"/>
        </w:rPr>
      </w:pPr>
      <w:r w:rsidRPr="001C5DA9">
        <w:rPr>
          <w:rFonts w:ascii="Arial" w:hAnsi="Arial" w:cs="Arial"/>
          <w:sz w:val="20"/>
          <w:szCs w:val="20"/>
        </w:rPr>
        <w:t xml:space="preserve"> </w:t>
      </w:r>
      <w:r w:rsidRPr="001C5DA9">
        <w:rPr>
          <w:rFonts w:ascii="Arial" w:hAnsi="Arial" w:cs="Arial"/>
          <w:b/>
          <w:sz w:val="20"/>
          <w:szCs w:val="20"/>
        </w:rPr>
        <w:t xml:space="preserve">Art. 4º </w:t>
      </w:r>
      <w:r w:rsidRPr="001C5DA9">
        <w:rPr>
          <w:rFonts w:ascii="Arial" w:hAnsi="Arial" w:cs="Arial"/>
          <w:sz w:val="20"/>
          <w:szCs w:val="20"/>
        </w:rPr>
        <w:t>- Esta Lei entrará em vigor na data de sua publicação, revogadas as disposições em contrário.</w:t>
      </w:r>
    </w:p>
    <w:p w:rsidR="001C5DA9" w:rsidRPr="001C5DA9" w:rsidRDefault="001C5DA9" w:rsidP="001C5DA9">
      <w:pPr>
        <w:ind w:firstLine="709"/>
        <w:jc w:val="both"/>
        <w:rPr>
          <w:rFonts w:ascii="Arial" w:eastAsia="MS Mincho" w:hAnsi="Arial" w:cs="Arial"/>
        </w:rPr>
      </w:pPr>
    </w:p>
    <w:p w:rsidR="001C5DA9" w:rsidRPr="001C5DA9" w:rsidRDefault="001C5DA9" w:rsidP="001C5DA9">
      <w:pPr>
        <w:pStyle w:val="Recuodecorpodetexto"/>
        <w:ind w:left="0" w:firstLine="709"/>
      </w:pPr>
      <w:r w:rsidRPr="001C5DA9">
        <w:t>Santa Bárbara d’Oeste, 09 de dezembro de 2010.</w:t>
      </w:r>
    </w:p>
    <w:p w:rsidR="001C5DA9" w:rsidRPr="001C5DA9" w:rsidRDefault="001C5DA9" w:rsidP="001C5DA9">
      <w:pPr>
        <w:pStyle w:val="Recuodecorpodetexto"/>
        <w:ind w:left="0" w:firstLine="709"/>
      </w:pPr>
    </w:p>
    <w:p w:rsidR="001C5DA9" w:rsidRPr="001C5DA9" w:rsidRDefault="001C5DA9" w:rsidP="001C5DA9">
      <w:pPr>
        <w:pStyle w:val="Recuodecorpodetexto"/>
        <w:ind w:left="0" w:firstLine="709"/>
      </w:pPr>
    </w:p>
    <w:p w:rsidR="001C5DA9" w:rsidRPr="001C5DA9" w:rsidRDefault="001C5DA9" w:rsidP="001C5DA9">
      <w:pPr>
        <w:suppressAutoHyphens/>
        <w:ind w:right="18"/>
        <w:jc w:val="center"/>
        <w:rPr>
          <w:rFonts w:ascii="Arial" w:hAnsi="Arial" w:cs="Arial"/>
          <w:b/>
          <w:bCs/>
        </w:rPr>
      </w:pPr>
    </w:p>
    <w:p w:rsidR="001C5DA9" w:rsidRPr="001C5DA9" w:rsidRDefault="001C5DA9" w:rsidP="001C5DA9">
      <w:pPr>
        <w:suppressAutoHyphens/>
        <w:ind w:right="18"/>
        <w:jc w:val="center"/>
        <w:rPr>
          <w:rFonts w:ascii="Arial" w:hAnsi="Arial" w:cs="Arial"/>
          <w:b/>
          <w:bCs/>
        </w:rPr>
      </w:pPr>
      <w:r w:rsidRPr="001C5DA9">
        <w:rPr>
          <w:rFonts w:ascii="Arial" w:hAnsi="Arial" w:cs="Arial"/>
          <w:b/>
          <w:bCs/>
        </w:rPr>
        <w:t>Mário Celso Heins</w:t>
      </w:r>
    </w:p>
    <w:p w:rsidR="001C5DA9" w:rsidRPr="001C5DA9" w:rsidRDefault="001C5DA9" w:rsidP="001C5DA9">
      <w:pPr>
        <w:suppressAutoHyphens/>
        <w:ind w:right="18"/>
        <w:jc w:val="center"/>
        <w:rPr>
          <w:rFonts w:ascii="Arial" w:hAnsi="Arial" w:cs="Arial"/>
          <w:b/>
          <w:bCs/>
        </w:rPr>
      </w:pPr>
      <w:r w:rsidRPr="001C5DA9">
        <w:rPr>
          <w:rFonts w:ascii="Arial" w:hAnsi="Arial" w:cs="Arial"/>
          <w:b/>
          <w:bCs/>
        </w:rPr>
        <w:t>Prefeito Municipal</w:t>
      </w:r>
    </w:p>
    <w:p w:rsidR="009F196D" w:rsidRPr="001C5DA9" w:rsidRDefault="009F196D" w:rsidP="00CD613B"/>
    <w:sectPr w:rsidR="009F196D" w:rsidRPr="001C5DA9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1C9" w:rsidRDefault="005131C9">
      <w:r>
        <w:separator/>
      </w:r>
    </w:p>
  </w:endnote>
  <w:endnote w:type="continuationSeparator" w:id="0">
    <w:p w:rsidR="005131C9" w:rsidRDefault="00513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1C9" w:rsidRDefault="005131C9">
      <w:r>
        <w:separator/>
      </w:r>
    </w:p>
  </w:footnote>
  <w:footnote w:type="continuationSeparator" w:id="0">
    <w:p w:rsidR="005131C9" w:rsidRDefault="00513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C5DA9"/>
    <w:rsid w:val="001D1394"/>
    <w:rsid w:val="003D3AA8"/>
    <w:rsid w:val="00493812"/>
    <w:rsid w:val="004C67DE"/>
    <w:rsid w:val="005131C9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1C5DA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semiHidden/>
    <w:rsid w:val="001C5DA9"/>
    <w:rPr>
      <w:b/>
      <w:bCs/>
      <w:sz w:val="28"/>
      <w:szCs w:val="28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1C5DA9"/>
    <w:pPr>
      <w:ind w:left="3969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C5DA9"/>
    <w:rPr>
      <w:rFonts w:ascii="Arial" w:hAnsi="Arial" w:cs="Arial"/>
      <w:lang w:val="pt-BR" w:eastAsia="pt-BR" w:bidi="ar-SA"/>
    </w:rPr>
  </w:style>
  <w:style w:type="paragraph" w:styleId="Corpodetexto2">
    <w:name w:val="Body Text 2"/>
    <w:basedOn w:val="Normal"/>
    <w:link w:val="Corpodetexto2Char"/>
    <w:rsid w:val="001C5DA9"/>
    <w:pPr>
      <w:spacing w:after="120" w:line="480" w:lineRule="auto"/>
    </w:pPr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1C5DA9"/>
    <w:rPr>
      <w:sz w:val="24"/>
      <w:szCs w:val="24"/>
      <w:lang w:val="pt-BR" w:eastAsia="pt-BR" w:bidi="ar-SA"/>
    </w:rPr>
  </w:style>
  <w:style w:type="paragraph" w:styleId="Ttulo">
    <w:name w:val="Title"/>
    <w:basedOn w:val="Normal"/>
    <w:link w:val="TtuloChar"/>
    <w:qFormat/>
    <w:rsid w:val="001C5DA9"/>
    <w:pPr>
      <w:jc w:val="center"/>
    </w:pPr>
    <w:rPr>
      <w:rFonts w:ascii="Bookman Old Style" w:eastAsia="MS Mincho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1C5DA9"/>
    <w:rPr>
      <w:rFonts w:ascii="Bookman Old Style" w:eastAsia="MS Mincho" w:hAnsi="Bookman Old Style"/>
      <w:b/>
      <w:bCs/>
      <w:sz w:val="24"/>
      <w:szCs w:val="24"/>
      <w:u w:val="single"/>
      <w:lang w:val="pt-BR" w:eastAsia="pt-BR" w:bidi="ar-SA"/>
    </w:rPr>
  </w:style>
  <w:style w:type="paragraph" w:customStyle="1" w:styleId="Blockquote">
    <w:name w:val="Blockquote"/>
    <w:basedOn w:val="Normal"/>
    <w:rsid w:val="001C5DA9"/>
    <w:pPr>
      <w:snapToGrid w:val="0"/>
      <w:spacing w:before="100" w:after="100"/>
      <w:ind w:left="360" w:right="36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1935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2014-01-14T16:57:00Z</dcterms:created>
  <dcterms:modified xsi:type="dcterms:W3CDTF">2014-01-14T16:57:00Z</dcterms:modified>
</cp:coreProperties>
</file>