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5E22" w:rsidRPr="00B91F36" w:rsidRDefault="00415E22" w:rsidP="00517A13">
      <w:pPr>
        <w:pStyle w:val="Ttulo"/>
      </w:pPr>
      <w:bookmarkStart w:id="0" w:name="_GoBack"/>
      <w:bookmarkEnd w:id="0"/>
      <w:r w:rsidRPr="00B91F36">
        <w:t xml:space="preserve">Moção N° </w:t>
      </w:r>
      <w:r>
        <w:t>108</w:t>
      </w:r>
      <w:r w:rsidRPr="00B91F36">
        <w:t>/0</w:t>
      </w:r>
      <w:r>
        <w:t>9</w:t>
      </w:r>
    </w:p>
    <w:p w:rsidR="00415E22" w:rsidRPr="00B91F36" w:rsidRDefault="00415E22" w:rsidP="00517A13">
      <w:pPr>
        <w:pStyle w:val="Ttulo1"/>
      </w:pPr>
      <w:r w:rsidRPr="00B91F36">
        <w:t>De Apelo</w:t>
      </w:r>
    </w:p>
    <w:p w:rsidR="00415E22" w:rsidRDefault="00415E22" w:rsidP="00517A13">
      <w:pPr>
        <w:widowControl w:val="0"/>
        <w:autoSpaceDE w:val="0"/>
        <w:autoSpaceDN w:val="0"/>
        <w:adjustRightInd w:val="0"/>
        <w:rPr>
          <w:rFonts w:ascii="Bookman Old Style" w:hAnsi="Bookman Old Style"/>
        </w:rPr>
      </w:pPr>
    </w:p>
    <w:p w:rsidR="00415E22" w:rsidRDefault="00415E22" w:rsidP="00517A13">
      <w:pPr>
        <w:widowControl w:val="0"/>
        <w:autoSpaceDE w:val="0"/>
        <w:autoSpaceDN w:val="0"/>
        <w:adjustRightInd w:val="0"/>
        <w:rPr>
          <w:rFonts w:ascii="Bookman Old Style" w:hAnsi="Bookman Old Style"/>
        </w:rPr>
      </w:pPr>
    </w:p>
    <w:p w:rsidR="00415E22" w:rsidRPr="00B91F36" w:rsidRDefault="00415E22" w:rsidP="00517A13">
      <w:pPr>
        <w:pStyle w:val="Recuodecorpodetexto"/>
        <w:ind w:left="4500"/>
      </w:pPr>
      <w:r w:rsidRPr="00B91F36">
        <w:t xml:space="preserve">“Manifesta </w:t>
      </w:r>
      <w:r>
        <w:t>Apelo ao Setor de Relações Corporativas e Patrimônio da ALL – América Latina Logística, quanto à possibilidade de autorizar o uso do solo para duplicação da passagem de nível que liga os Bairros Mariana, Santa Inês e Sartori, embaixo da Rodovia Luiz de Queiroz (SP 304), na cidade de Santa Bárbara d’ Oeste - SP”.</w:t>
      </w:r>
      <w:r w:rsidRPr="00B91F36">
        <w:t xml:space="preserve"> </w:t>
      </w:r>
    </w:p>
    <w:p w:rsidR="00415E22" w:rsidRDefault="00415E22" w:rsidP="00517A13">
      <w:pPr>
        <w:widowControl w:val="0"/>
        <w:autoSpaceDE w:val="0"/>
        <w:autoSpaceDN w:val="0"/>
        <w:adjustRightInd w:val="0"/>
        <w:rPr>
          <w:rFonts w:ascii="Bookman Old Style" w:hAnsi="Bookman Old Style"/>
        </w:rPr>
      </w:pPr>
      <w:r w:rsidRPr="00B91F36">
        <w:rPr>
          <w:rFonts w:ascii="Bookman Old Style" w:hAnsi="Bookman Old Style"/>
        </w:rPr>
        <w:tab/>
      </w:r>
      <w:r w:rsidRPr="00B91F36">
        <w:rPr>
          <w:rFonts w:ascii="Bookman Old Style" w:hAnsi="Bookman Old Style"/>
        </w:rPr>
        <w:tab/>
      </w:r>
    </w:p>
    <w:p w:rsidR="00415E22" w:rsidRDefault="00415E22" w:rsidP="00517A13">
      <w:pPr>
        <w:widowControl w:val="0"/>
        <w:autoSpaceDE w:val="0"/>
        <w:autoSpaceDN w:val="0"/>
        <w:adjustRightInd w:val="0"/>
        <w:rPr>
          <w:rFonts w:ascii="Bookman Old Style" w:hAnsi="Bookman Old Style"/>
        </w:rPr>
      </w:pPr>
    </w:p>
    <w:p w:rsidR="00415E22" w:rsidRDefault="00415E22" w:rsidP="00517A13">
      <w:pPr>
        <w:widowControl w:val="0"/>
        <w:autoSpaceDE w:val="0"/>
        <w:autoSpaceDN w:val="0"/>
        <w:adjustRightInd w:val="0"/>
        <w:rPr>
          <w:rFonts w:ascii="Bookman Old Style" w:hAnsi="Bookman Old Style"/>
        </w:rPr>
      </w:pPr>
    </w:p>
    <w:p w:rsidR="00415E22" w:rsidRDefault="00415E22" w:rsidP="00517A13">
      <w:pPr>
        <w:ind w:firstLine="141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Considerando-se</w:t>
      </w:r>
      <w:r>
        <w:rPr>
          <w:rFonts w:ascii="Bookman Old Style" w:hAnsi="Bookman Old Style"/>
          <w:sz w:val="24"/>
          <w:szCs w:val="24"/>
        </w:rPr>
        <w:t xml:space="preserve"> que, essa é uma reivindicação antiga dos moradores, pois da forma que se encontra é perigosa a travessia, por se tratar de uma via estreita, passando um carro por vez, que para tanto já possui um semáforo para que possa acontecer o tráfego de carro com segurança (foto anexa);</w:t>
      </w:r>
    </w:p>
    <w:p w:rsidR="00415E22" w:rsidRDefault="00415E22" w:rsidP="00517A13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ind w:firstLine="141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</w:t>
      </w:r>
      <w:r>
        <w:rPr>
          <w:rFonts w:ascii="Bookman Old Style" w:hAnsi="Bookman Old Style"/>
          <w:b/>
          <w:sz w:val="24"/>
          <w:szCs w:val="24"/>
        </w:rPr>
        <w:t>Considerando-se</w:t>
      </w:r>
      <w:r>
        <w:rPr>
          <w:rFonts w:ascii="Bookman Old Style" w:hAnsi="Bookman Old Style"/>
          <w:sz w:val="24"/>
          <w:szCs w:val="24"/>
        </w:rPr>
        <w:t xml:space="preserve"> que, os moradores que residem na Rua Angelin Geada, esquina com a Rua São Domingos, precisam percorrer de carro em torno de </w:t>
      </w:r>
      <w:smartTag w:uri="urn:schemas-microsoft-com:office:smarttags" w:element="metricconverter">
        <w:smartTagPr>
          <w:attr w:name="ProductID" w:val="1.500 metros"/>
        </w:smartTagPr>
        <w:r>
          <w:rPr>
            <w:rFonts w:ascii="Bookman Old Style" w:hAnsi="Bookman Old Style"/>
            <w:sz w:val="24"/>
            <w:szCs w:val="24"/>
          </w:rPr>
          <w:t>1.500 metros</w:t>
        </w:r>
      </w:smartTag>
      <w:r>
        <w:rPr>
          <w:rFonts w:ascii="Bookman Old Style" w:hAnsi="Bookman Old Style"/>
          <w:sz w:val="24"/>
          <w:szCs w:val="24"/>
        </w:rPr>
        <w:t xml:space="preserve"> para chegar até a Rua Domingos Tedesco, e com a passagem de nível, percorreria apenas </w:t>
      </w:r>
      <w:smartTag w:uri="urn:schemas-microsoft-com:office:smarttags" w:element="metricconverter">
        <w:smartTagPr>
          <w:attr w:name="ProductID" w:val="20 metros"/>
        </w:smartTagPr>
        <w:r>
          <w:rPr>
            <w:rFonts w:ascii="Bookman Old Style" w:hAnsi="Bookman Old Style"/>
            <w:sz w:val="24"/>
            <w:szCs w:val="24"/>
          </w:rPr>
          <w:t>20 metros</w:t>
        </w:r>
      </w:smartTag>
      <w:r>
        <w:rPr>
          <w:rFonts w:ascii="Bookman Old Style" w:hAnsi="Bookman Old Style"/>
          <w:sz w:val="24"/>
          <w:szCs w:val="24"/>
        </w:rPr>
        <w:t>, o que já ocorre com pedestres, ciclistas e motociclistas, pois podem passar pelo acesso por cima da linha férrea (foto anexa);</w:t>
      </w:r>
    </w:p>
    <w:p w:rsidR="00415E22" w:rsidRDefault="00415E22" w:rsidP="00517A13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ind w:firstLine="141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Considerando-se</w:t>
      </w:r>
      <w:r>
        <w:rPr>
          <w:rFonts w:ascii="Bookman Old Style" w:hAnsi="Bookman Old Style"/>
          <w:sz w:val="24"/>
          <w:szCs w:val="24"/>
        </w:rPr>
        <w:t xml:space="preserve"> que, no período noturno, mesmo com semáforo, a segurança é precária, pois os motoristas têm que aguardar o sinal para poder trafegar, o que causa uma grande insegurança (foto anexa);</w:t>
      </w:r>
    </w:p>
    <w:p w:rsidR="00415E22" w:rsidRDefault="00415E22" w:rsidP="00517A13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ind w:firstLine="141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Considerando-se</w:t>
      </w:r>
      <w:r>
        <w:rPr>
          <w:rFonts w:ascii="Bookman Old Style" w:hAnsi="Bookman Old Style"/>
          <w:sz w:val="24"/>
          <w:szCs w:val="24"/>
        </w:rPr>
        <w:t xml:space="preserve"> que, as interrupções de energia elétrica, impossibilitam ainda mais a travessia de veículos;</w:t>
      </w:r>
    </w:p>
    <w:p w:rsidR="00415E22" w:rsidRDefault="00415E22" w:rsidP="00517A13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ind w:firstLine="141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Considerando-se</w:t>
      </w:r>
      <w:r>
        <w:rPr>
          <w:rFonts w:ascii="Bookman Old Style" w:hAnsi="Bookman Old Style"/>
          <w:sz w:val="24"/>
          <w:szCs w:val="24"/>
        </w:rPr>
        <w:t xml:space="preserve"> que, a travessia de pedestres tem que ser pelo mesmo local, por baixo da ponte, por um espaço também estreito, e</w:t>
      </w:r>
    </w:p>
    <w:p w:rsidR="00415E22" w:rsidRDefault="00415E22" w:rsidP="00517A13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(Fls. 2 – Moção de Apelo nº 108/09)</w:t>
      </w:r>
    </w:p>
    <w:p w:rsidR="00415E22" w:rsidRDefault="00415E22" w:rsidP="00517A13">
      <w:pPr>
        <w:ind w:firstLine="1418"/>
        <w:jc w:val="both"/>
        <w:rPr>
          <w:rFonts w:ascii="Bookman Old Style" w:hAnsi="Bookman Old Style"/>
          <w:b/>
          <w:sz w:val="24"/>
          <w:szCs w:val="24"/>
        </w:rPr>
      </w:pPr>
    </w:p>
    <w:p w:rsidR="00415E22" w:rsidRDefault="00415E22" w:rsidP="00517A13">
      <w:pPr>
        <w:ind w:firstLine="1418"/>
        <w:jc w:val="both"/>
        <w:rPr>
          <w:rFonts w:ascii="Bookman Old Style" w:hAnsi="Bookman Old Style"/>
          <w:b/>
          <w:sz w:val="24"/>
          <w:szCs w:val="24"/>
        </w:rPr>
      </w:pPr>
    </w:p>
    <w:p w:rsidR="00415E22" w:rsidRDefault="00415E22" w:rsidP="00517A13">
      <w:pPr>
        <w:ind w:firstLine="141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Considerando-se</w:t>
      </w:r>
      <w:r>
        <w:rPr>
          <w:rFonts w:ascii="Bookman Old Style" w:hAnsi="Bookman Old Style"/>
          <w:sz w:val="24"/>
          <w:szCs w:val="24"/>
        </w:rPr>
        <w:t xml:space="preserve"> que, já possuem em outros locais passagem de nível no município de Santa Bárbara d’Oeste e há muito tempo que a linha férrea não é utilizada,</w:t>
      </w:r>
    </w:p>
    <w:p w:rsidR="00415E22" w:rsidRDefault="00415E22" w:rsidP="00517A13">
      <w:pPr>
        <w:ind w:firstLine="1418"/>
        <w:jc w:val="both"/>
        <w:rPr>
          <w:rFonts w:ascii="Bookman Old Style" w:hAnsi="Bookman Old Style"/>
        </w:rPr>
      </w:pPr>
    </w:p>
    <w:p w:rsidR="00415E22" w:rsidRPr="00B91F36" w:rsidRDefault="00415E22" w:rsidP="00517A13">
      <w:pPr>
        <w:pStyle w:val="Recuodecorpodetexto2"/>
        <w:jc w:val="both"/>
      </w:pPr>
      <w:r w:rsidRPr="00B91F36">
        <w:t xml:space="preserve"> Proponho à Mesa, na forma regimental, após ouvido o Plenário, </w:t>
      </w:r>
      <w:r w:rsidRPr="00B91F36">
        <w:rPr>
          <w:b/>
        </w:rPr>
        <w:t>MOÇÃO DE APELO</w:t>
      </w:r>
      <w:r w:rsidRPr="00B91F36">
        <w:t xml:space="preserve">, </w:t>
      </w:r>
      <w:r>
        <w:t xml:space="preserve">ao Setor de Relações Corporativas e Patrimônio, da ALL América Latina Logística, na pessoa da Srª. Ivana Spir, na seguinte forma enunciada: </w:t>
      </w:r>
    </w:p>
    <w:p w:rsidR="00415E22" w:rsidRDefault="00415E22" w:rsidP="00517A13">
      <w:pPr>
        <w:widowControl w:val="0"/>
        <w:autoSpaceDE w:val="0"/>
        <w:autoSpaceDN w:val="0"/>
        <w:adjustRightInd w:val="0"/>
        <w:rPr>
          <w:rFonts w:ascii="Bookman Old Style" w:hAnsi="Bookman Old Style"/>
        </w:rPr>
      </w:pPr>
    </w:p>
    <w:p w:rsidR="00415E22" w:rsidRDefault="00415E22" w:rsidP="00517A13">
      <w:pPr>
        <w:widowControl w:val="0"/>
        <w:autoSpaceDE w:val="0"/>
        <w:autoSpaceDN w:val="0"/>
        <w:adjustRightInd w:val="0"/>
        <w:rPr>
          <w:rFonts w:ascii="Bookman Old Style" w:hAnsi="Bookman Old Style"/>
        </w:rPr>
      </w:pPr>
    </w:p>
    <w:p w:rsidR="00415E22" w:rsidRPr="00B202A0" w:rsidRDefault="00415E22" w:rsidP="00517A13">
      <w:pPr>
        <w:pStyle w:val="Recuodecorpodetexto3"/>
      </w:pPr>
      <w:r w:rsidRPr="00B90069">
        <w:t xml:space="preserve">“A Câmara Municipal de Santa Bárbara d’Oeste, </w:t>
      </w:r>
      <w:r w:rsidRPr="00334259">
        <w:rPr>
          <w:b/>
        </w:rPr>
        <w:t>APELA</w:t>
      </w:r>
      <w:r w:rsidRPr="00B90069">
        <w:t xml:space="preserve"> ao </w:t>
      </w:r>
      <w:r>
        <w:t>Setor de Relações Corporativas da ALL – América Latina Logística, na pessoa da Srª. Ivana Spir</w:t>
      </w:r>
      <w:r w:rsidRPr="00B202A0">
        <w:t xml:space="preserve">, quanto </w:t>
      </w:r>
      <w:r>
        <w:t>à possibilidade de autorizar o uso do solo para duplicação da passagem de nível que liga os Bairros Mariana, Santa Inês e Sartori, embaixo da Rodovia Luiz de Queiroz (SP 304), nesta cidade”.</w:t>
      </w:r>
    </w:p>
    <w:p w:rsidR="00415E22" w:rsidRDefault="00415E22" w:rsidP="00517A13">
      <w:pPr>
        <w:pStyle w:val="Recuodecorpodetexto3"/>
        <w:ind w:left="708" w:firstLine="708"/>
      </w:pPr>
    </w:p>
    <w:p w:rsidR="00415E22" w:rsidRDefault="00415E22" w:rsidP="00517A13">
      <w:pPr>
        <w:pStyle w:val="Recuodecorpodetexto3"/>
        <w:ind w:left="708" w:firstLine="708"/>
      </w:pPr>
    </w:p>
    <w:p w:rsidR="00415E22" w:rsidRDefault="00415E22" w:rsidP="00517A13">
      <w:pPr>
        <w:pStyle w:val="Recuodecorpodetexto3"/>
        <w:ind w:left="708" w:firstLine="708"/>
      </w:pPr>
    </w:p>
    <w:p w:rsidR="00415E22" w:rsidRPr="00B91F36" w:rsidRDefault="00415E22" w:rsidP="00517A13">
      <w:pPr>
        <w:pStyle w:val="Recuodecorpodetexto3"/>
        <w:ind w:left="708" w:firstLine="708"/>
      </w:pPr>
      <w:r w:rsidRPr="00B91F36">
        <w:t xml:space="preserve">Plenário “Dr. Tancredo Neves”, em </w:t>
      </w:r>
      <w:r>
        <w:t>29</w:t>
      </w:r>
      <w:r w:rsidRPr="00B91F36">
        <w:t xml:space="preserve"> de </w:t>
      </w:r>
      <w:r>
        <w:t>abril</w:t>
      </w:r>
      <w:r w:rsidRPr="00B91F36">
        <w:t xml:space="preserve"> de 200</w:t>
      </w:r>
      <w:r>
        <w:t>9</w:t>
      </w:r>
      <w:r w:rsidRPr="00B91F36">
        <w:t>.</w:t>
      </w:r>
    </w:p>
    <w:p w:rsidR="00415E22" w:rsidRDefault="00415E22" w:rsidP="00517A13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415E22" w:rsidRDefault="00415E22" w:rsidP="00517A13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415E22" w:rsidRDefault="00415E22" w:rsidP="00517A13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415E22" w:rsidRDefault="00415E22" w:rsidP="00517A13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415E22" w:rsidRDefault="00415E22" w:rsidP="00517A13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415E22" w:rsidRDefault="00415E22" w:rsidP="00517A13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415E22" w:rsidRDefault="00415E22" w:rsidP="00517A13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José Luis Fornasari</w:t>
      </w:r>
    </w:p>
    <w:p w:rsidR="00415E22" w:rsidRDefault="00415E22" w:rsidP="00517A13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“Joi Fornasari”</w:t>
      </w: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                                            -Vereador-</w:t>
      </w: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(Fls. 3 – Moção de Apelo nº 108/09)</w:t>
      </w: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Pr="006B0896" w:rsidRDefault="00415E22" w:rsidP="00517A13">
      <w:pPr>
        <w:rPr>
          <w:rFonts w:ascii="Bookman Old Style" w:hAnsi="Bookman Old Style"/>
          <w:sz w:val="24"/>
          <w:szCs w:val="24"/>
        </w:rPr>
      </w:pPr>
    </w:p>
    <w:tbl>
      <w:tblPr>
        <w:tblStyle w:val="Tabelacomgrade"/>
        <w:tblW w:w="0" w:type="auto"/>
        <w:jc w:val="center"/>
        <w:tblLook w:val="01E0" w:firstRow="1" w:lastRow="1" w:firstColumn="1" w:lastColumn="1" w:noHBand="0" w:noVBand="0"/>
      </w:tblPr>
      <w:tblGrid>
        <w:gridCol w:w="4365"/>
        <w:gridCol w:w="4356"/>
      </w:tblGrid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b/>
                <w:sz w:val="24"/>
                <w:szCs w:val="24"/>
              </w:rPr>
              <w:t>ADEMIR JOSÉ DA SILVA</w:t>
            </w:r>
          </w:p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sz w:val="24"/>
                <w:szCs w:val="24"/>
              </w:rPr>
              <w:t>-Vereador/Vice Presidente-</w:t>
            </w: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b/>
                <w:sz w:val="24"/>
                <w:szCs w:val="24"/>
              </w:rPr>
              <w:t>ANÍZIO TAVARES DA SILVA</w:t>
            </w:r>
          </w:p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sz w:val="24"/>
                <w:szCs w:val="24"/>
              </w:rPr>
              <w:t>-Presidente-</w:t>
            </w: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b/>
                <w:sz w:val="24"/>
                <w:szCs w:val="24"/>
              </w:rPr>
              <w:t>ANTONIO CARLOS RIBEIRO</w:t>
            </w:r>
          </w:p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sz w:val="24"/>
                <w:szCs w:val="24"/>
              </w:rPr>
              <w:t>-Vereador-</w:t>
            </w: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b/>
                <w:sz w:val="24"/>
                <w:szCs w:val="24"/>
              </w:rPr>
              <w:t>CARLOS A. PORTELLA FONTES</w:t>
            </w:r>
            <w:r w:rsidRPr="0074033A">
              <w:rPr>
                <w:rFonts w:ascii="Bookman Old Style" w:hAnsi="Bookman Old Style"/>
                <w:sz w:val="24"/>
                <w:szCs w:val="24"/>
              </w:rPr>
              <w:t xml:space="preserve">             Vereador/1º Secretário-</w:t>
            </w: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b/>
                <w:sz w:val="24"/>
                <w:szCs w:val="24"/>
              </w:rPr>
              <w:t>CLÁUDIO PERESSIM</w:t>
            </w:r>
          </w:p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sz w:val="24"/>
                <w:szCs w:val="24"/>
              </w:rPr>
              <w:t>Vereador-</w:t>
            </w: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b/>
                <w:sz w:val="24"/>
                <w:szCs w:val="24"/>
              </w:rPr>
              <w:t>DANILO GODOY</w:t>
            </w:r>
          </w:p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sz w:val="24"/>
                <w:szCs w:val="24"/>
              </w:rPr>
              <w:t>- -Vereador-</w:t>
            </w:r>
          </w:p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b/>
                <w:sz w:val="24"/>
                <w:szCs w:val="24"/>
              </w:rPr>
              <w:t>DUCIMAR J. CARDOSO</w:t>
            </w:r>
          </w:p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sz w:val="24"/>
                <w:szCs w:val="24"/>
              </w:rPr>
              <w:t>-Vereador-</w:t>
            </w:r>
          </w:p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b/>
                <w:sz w:val="24"/>
                <w:szCs w:val="24"/>
              </w:rPr>
              <w:t>ERB OLIVEIRA MARTINS</w:t>
            </w:r>
          </w:p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sz w:val="24"/>
                <w:szCs w:val="24"/>
              </w:rPr>
              <w:t>-Vereador-</w:t>
            </w: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b/>
                <w:sz w:val="24"/>
                <w:szCs w:val="24"/>
              </w:rPr>
              <w:t>FABIANO W. RUIZ MARTINEZ</w:t>
            </w:r>
          </w:p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sz w:val="24"/>
                <w:szCs w:val="24"/>
              </w:rPr>
              <w:t>-Vereador-</w:t>
            </w: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b/>
                <w:sz w:val="24"/>
                <w:szCs w:val="24"/>
              </w:rPr>
              <w:t>LAERTE ANTONIO DA SILVA</w:t>
            </w:r>
          </w:p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sz w:val="24"/>
                <w:szCs w:val="24"/>
              </w:rPr>
              <w:t>-Vereador/2º Secretário-</w:t>
            </w: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464" w:type="dxa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415E22" w:rsidRPr="0074033A">
        <w:trPr>
          <w:jc w:val="center"/>
        </w:trPr>
        <w:tc>
          <w:tcPr>
            <w:tcW w:w="8928" w:type="dxa"/>
            <w:gridSpan w:val="2"/>
          </w:tcPr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b/>
                <w:sz w:val="24"/>
                <w:szCs w:val="24"/>
              </w:rPr>
              <w:t>RAIMUNDO DA SILVA SAMPAIO</w:t>
            </w:r>
          </w:p>
          <w:p w:rsidR="00415E22" w:rsidRPr="0074033A" w:rsidRDefault="00415E22" w:rsidP="00517A13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74033A">
              <w:rPr>
                <w:rFonts w:ascii="Bookman Old Style" w:hAnsi="Bookman Old Style"/>
                <w:sz w:val="24"/>
                <w:szCs w:val="24"/>
              </w:rPr>
              <w:t>-Vereador-</w:t>
            </w:r>
          </w:p>
        </w:tc>
      </w:tr>
    </w:tbl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(Fls. 4 – Moção de Apelo nº 108/09)</w:t>
      </w: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pStyle w:val="Ttulo"/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tbl>
      <w:tblPr>
        <w:tblStyle w:val="Tabelacomgrade"/>
        <w:tblW w:w="11008" w:type="dxa"/>
        <w:jc w:val="center"/>
        <w:tblLook w:val="01E0" w:firstRow="1" w:lastRow="1" w:firstColumn="1" w:lastColumn="1" w:noHBand="0" w:noVBand="0"/>
      </w:tblPr>
      <w:tblGrid>
        <w:gridCol w:w="5562"/>
        <w:gridCol w:w="5601"/>
      </w:tblGrid>
      <w:tr w:rsidR="00415E22">
        <w:trPr>
          <w:jc w:val="center"/>
        </w:trPr>
        <w:tc>
          <w:tcPr>
            <w:tcW w:w="5504" w:type="dxa"/>
          </w:tcPr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</w:p>
          <w:p w:rsidR="00415E22" w:rsidRPr="002E0C67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  <w:r w:rsidRPr="002E0C67">
              <w:rPr>
                <w:rFonts w:ascii="Bookman Old Style" w:hAnsi="Bookman Old Style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4pt;height:198pt">
                  <v:imagedata r:id="rId6" o:title="230109-fotos travessa Jd"/>
                </v:shape>
              </w:pict>
            </w:r>
          </w:p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5504" w:type="dxa"/>
          </w:tcPr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</w:p>
          <w:p w:rsidR="00415E22" w:rsidRPr="002E0C67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  <w:r w:rsidRPr="002E0C67">
              <w:rPr>
                <w:rFonts w:ascii="Bookman Old Style" w:hAnsi="Bookman Old Style"/>
                <w:sz w:val="24"/>
                <w:szCs w:val="24"/>
              </w:rPr>
              <w:pict>
                <v:shape id="_x0000_i1026" type="#_x0000_t75" style="width:264pt;height:198pt">
                  <v:imagedata r:id="rId7" o:title="230109-fotos travessa Jd"/>
                </v:shape>
              </w:pict>
            </w:r>
          </w:p>
        </w:tc>
      </w:tr>
      <w:tr w:rsidR="00415E22">
        <w:trPr>
          <w:jc w:val="center"/>
        </w:trPr>
        <w:tc>
          <w:tcPr>
            <w:tcW w:w="11008" w:type="dxa"/>
            <w:gridSpan w:val="2"/>
          </w:tcPr>
          <w:p w:rsidR="00415E22" w:rsidRPr="006406AF" w:rsidRDefault="00415E22" w:rsidP="00517A13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6406AF">
              <w:rPr>
                <w:rFonts w:ascii="Bookman Old Style" w:hAnsi="Bookman Old Style"/>
                <w:sz w:val="24"/>
                <w:szCs w:val="24"/>
              </w:rPr>
              <w:t>“Manifesta Apelo a Relações Corporativas e Patrimônio, da ALL – América Latina Logística, quanto à possibilidade de autorizar o uso do solo para duplicação da passagem de nível que liga os Bairros Mariana, Santa Inês e Sartori em baixo da Rodovia Lui</w:t>
            </w:r>
            <w:r>
              <w:rPr>
                <w:rFonts w:ascii="Bookman Old Style" w:hAnsi="Bookman Old Style"/>
                <w:sz w:val="24"/>
                <w:szCs w:val="24"/>
              </w:rPr>
              <w:t>z</w:t>
            </w:r>
            <w:r w:rsidRPr="006406AF">
              <w:rPr>
                <w:rFonts w:ascii="Bookman Old Style" w:hAnsi="Bookman Old Style"/>
                <w:sz w:val="24"/>
                <w:szCs w:val="24"/>
              </w:rPr>
              <w:t xml:space="preserve"> de Queiroz (SP 304), na cidade de Santa Bárbara d’ Oeste – SP”.</w:t>
            </w:r>
          </w:p>
        </w:tc>
      </w:tr>
      <w:tr w:rsidR="00415E22">
        <w:trPr>
          <w:jc w:val="center"/>
        </w:trPr>
        <w:tc>
          <w:tcPr>
            <w:tcW w:w="5504" w:type="dxa"/>
          </w:tcPr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</w:p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object w:dxaOrig="19437" w:dyaOrig="14578">
                <v:shape id="_x0000_i1027" type="#_x0000_t75" style="width:267pt;height:199pt" o:ole="">
                  <v:imagedata r:id="rId8" o:title=""/>
                </v:shape>
                <o:OLEObject Type="Embed" ProgID="MSPhotoEd.3" ShapeID="_x0000_i1027" DrawAspect="Content" ObjectID="_1451216794" r:id="rId9"/>
              </w:object>
            </w:r>
          </w:p>
        </w:tc>
        <w:tc>
          <w:tcPr>
            <w:tcW w:w="5504" w:type="dxa"/>
          </w:tcPr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</w:p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object w:dxaOrig="19437" w:dyaOrig="14578">
                <v:shape id="_x0000_i1028" type="#_x0000_t75" style="width:269pt;height:200pt" o:ole="">
                  <v:imagedata r:id="rId10" o:title=""/>
                </v:shape>
                <o:OLEObject Type="Embed" ProgID="MSPhotoEd.3" ShapeID="_x0000_i1028" DrawAspect="Content" ObjectID="_1451216795" r:id="rId11"/>
              </w:object>
            </w:r>
          </w:p>
        </w:tc>
      </w:tr>
    </w:tbl>
    <w:p w:rsidR="00415E22" w:rsidRDefault="00415E22" w:rsidP="00517A13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29/4/2009</w:t>
      </w: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(Fls. 5 – Moção de Apelo nº 108/09)</w:t>
      </w: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p w:rsidR="00415E22" w:rsidRDefault="00415E22" w:rsidP="00517A13">
      <w:pPr>
        <w:rPr>
          <w:rFonts w:ascii="Bookman Old Style" w:hAnsi="Bookman Old Style"/>
          <w:sz w:val="24"/>
          <w:szCs w:val="24"/>
        </w:rPr>
      </w:pPr>
    </w:p>
    <w:tbl>
      <w:tblPr>
        <w:tblStyle w:val="Tabelacomgrade"/>
        <w:tblW w:w="11182" w:type="dxa"/>
        <w:jc w:val="center"/>
        <w:tblLook w:val="01E0" w:firstRow="1" w:lastRow="1" w:firstColumn="1" w:lastColumn="1" w:noHBand="0" w:noVBand="0"/>
      </w:tblPr>
      <w:tblGrid>
        <w:gridCol w:w="5581"/>
        <w:gridCol w:w="5601"/>
      </w:tblGrid>
      <w:tr w:rsidR="00415E22">
        <w:trPr>
          <w:jc w:val="center"/>
        </w:trPr>
        <w:tc>
          <w:tcPr>
            <w:tcW w:w="5581" w:type="dxa"/>
          </w:tcPr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</w:p>
          <w:p w:rsidR="00415E22" w:rsidRPr="002E0C67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object w:dxaOrig="19437" w:dyaOrig="14578">
                <v:shape id="_x0000_i1029" type="#_x0000_t75" style="width:268pt;height:202pt" o:ole="">
                  <v:imagedata r:id="rId12" o:title=""/>
                </v:shape>
                <o:OLEObject Type="Embed" ProgID="MSPhotoEd.3" ShapeID="_x0000_i1029" DrawAspect="Content" ObjectID="_1451216796" r:id="rId13"/>
              </w:object>
            </w:r>
          </w:p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5601" w:type="dxa"/>
          </w:tcPr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</w:p>
          <w:p w:rsidR="00415E22" w:rsidRPr="002E0C67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object w:dxaOrig="19437" w:dyaOrig="14578">
                <v:shape id="_x0000_i1030" type="#_x0000_t75" style="width:269pt;height:203pt" o:ole="">
                  <v:imagedata r:id="rId14" o:title=""/>
                </v:shape>
                <o:OLEObject Type="Embed" ProgID="MSPhotoEd.3" ShapeID="_x0000_i1030" DrawAspect="Content" ObjectID="_1451216797" r:id="rId15"/>
              </w:object>
            </w:r>
          </w:p>
        </w:tc>
      </w:tr>
      <w:tr w:rsidR="00415E22">
        <w:trPr>
          <w:jc w:val="center"/>
        </w:trPr>
        <w:tc>
          <w:tcPr>
            <w:tcW w:w="11182" w:type="dxa"/>
            <w:gridSpan w:val="2"/>
          </w:tcPr>
          <w:p w:rsidR="00415E22" w:rsidRPr="006406AF" w:rsidRDefault="00415E22" w:rsidP="00517A13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6406AF">
              <w:rPr>
                <w:rFonts w:ascii="Bookman Old Style" w:hAnsi="Bookman Old Style"/>
                <w:sz w:val="24"/>
                <w:szCs w:val="24"/>
              </w:rPr>
              <w:t>“Manifesta Apelo a Relações Corporativas e Patrimônio, da ALL – América Latina Logística, quanto à possibilidade de autorizar o uso do solo para duplicação da passagem de nível que liga os Bairros Mariana, Santa Inês e Sartori em baixo da Rodovia Lui</w:t>
            </w:r>
            <w:r>
              <w:rPr>
                <w:rFonts w:ascii="Bookman Old Style" w:hAnsi="Bookman Old Style"/>
                <w:sz w:val="24"/>
                <w:szCs w:val="24"/>
              </w:rPr>
              <w:t>z</w:t>
            </w:r>
            <w:r w:rsidRPr="006406AF">
              <w:rPr>
                <w:rFonts w:ascii="Bookman Old Style" w:hAnsi="Bookman Old Style"/>
                <w:sz w:val="24"/>
                <w:szCs w:val="24"/>
              </w:rPr>
              <w:t xml:space="preserve"> de Queiroz (SP 304), na cidade de Santa Bárbara d’ Oeste – SP”.</w:t>
            </w:r>
          </w:p>
        </w:tc>
      </w:tr>
      <w:tr w:rsidR="00415E22">
        <w:trPr>
          <w:jc w:val="center"/>
        </w:trPr>
        <w:tc>
          <w:tcPr>
            <w:tcW w:w="5581" w:type="dxa"/>
          </w:tcPr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</w:p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  <w:r w:rsidRPr="00FF64ED">
              <w:rPr>
                <w:rFonts w:ascii="Bookman Old Style" w:hAnsi="Bookman Old Style"/>
                <w:b/>
                <w:sz w:val="24"/>
                <w:szCs w:val="24"/>
                <w:u w:val="single"/>
              </w:rPr>
              <w:pict>
                <v:shape id="_x0000_i1031" type="#_x0000_t75" style="width:266pt;height:197pt">
                  <v:imagedata r:id="rId16" o:title="230109-fotos travessa Jd"/>
                </v:shape>
              </w:pict>
            </w:r>
          </w:p>
        </w:tc>
        <w:tc>
          <w:tcPr>
            <w:tcW w:w="5601" w:type="dxa"/>
          </w:tcPr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</w:p>
          <w:p w:rsidR="00415E22" w:rsidRDefault="00415E22" w:rsidP="00517A13">
            <w:pPr>
              <w:rPr>
                <w:rFonts w:ascii="Bookman Old Style" w:hAnsi="Bookman Old Style"/>
                <w:sz w:val="24"/>
                <w:szCs w:val="24"/>
              </w:rPr>
            </w:pPr>
            <w:r w:rsidRPr="00FF64ED">
              <w:pict>
                <v:shape id="_x0000_i1032" type="#_x0000_t75" style="width:267pt;height:200pt">
                  <v:imagedata r:id="rId17" o:title="230109-fotos travessa Jd"/>
                </v:shape>
              </w:pict>
            </w:r>
          </w:p>
        </w:tc>
      </w:tr>
    </w:tbl>
    <w:p w:rsidR="00415E22" w:rsidRDefault="00415E22" w:rsidP="00517A13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29/4/2009</w:t>
      </w:r>
    </w:p>
    <w:p w:rsidR="009F196D" w:rsidRPr="00CD613B" w:rsidRDefault="009F196D" w:rsidP="00CD613B"/>
    <w:sectPr w:rsidR="009F196D" w:rsidRPr="00CD613B" w:rsidSect="004C67DE">
      <w:headerReference w:type="default" r:id="rId18"/>
      <w:footerReference w:type="default" r:id="rId19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7A13" w:rsidRDefault="00517A13">
      <w:r>
        <w:separator/>
      </w:r>
    </w:p>
  </w:endnote>
  <w:endnote w:type="continuationSeparator" w:id="0">
    <w:p w:rsidR="00517A13" w:rsidRDefault="00517A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7A13" w:rsidRDefault="00517A13">
      <w:r>
        <w:separator/>
      </w:r>
    </w:p>
  </w:footnote>
  <w:footnote w:type="continuationSeparator" w:id="0">
    <w:p w:rsidR="00517A13" w:rsidRDefault="00517A1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1D1394"/>
    <w:rsid w:val="003D3AA8"/>
    <w:rsid w:val="00415E22"/>
    <w:rsid w:val="004C67DE"/>
    <w:rsid w:val="00517A13"/>
    <w:rsid w:val="009F196D"/>
    <w:rsid w:val="00A9035B"/>
    <w:rsid w:val="00CD613B"/>
    <w:rsid w:val="00D412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qFormat/>
    <w:rsid w:val="00415E22"/>
    <w:pPr>
      <w:keepNext/>
      <w:widowControl w:val="0"/>
      <w:autoSpaceDE w:val="0"/>
      <w:autoSpaceDN w:val="0"/>
      <w:adjustRightInd w:val="0"/>
      <w:jc w:val="center"/>
      <w:outlineLvl w:val="0"/>
    </w:pPr>
    <w:rPr>
      <w:rFonts w:ascii="Bookman Old Style" w:hAnsi="Bookman Old Style"/>
      <w:b/>
      <w:bCs/>
      <w:sz w:val="24"/>
      <w:szCs w:val="24"/>
      <w:u w:val="single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415E22"/>
    <w:pPr>
      <w:jc w:val="center"/>
    </w:pPr>
    <w:rPr>
      <w:rFonts w:ascii="Bookman Old Style" w:hAnsi="Bookman Old Style"/>
      <w:b/>
      <w:sz w:val="24"/>
      <w:u w:val="single"/>
    </w:rPr>
  </w:style>
  <w:style w:type="paragraph" w:styleId="Recuodecorpodetexto">
    <w:name w:val="Body Text Indent"/>
    <w:basedOn w:val="Normal"/>
    <w:rsid w:val="00415E22"/>
    <w:pPr>
      <w:widowControl w:val="0"/>
      <w:autoSpaceDE w:val="0"/>
      <w:autoSpaceDN w:val="0"/>
      <w:adjustRightInd w:val="0"/>
      <w:ind w:left="48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415E22"/>
    <w:pPr>
      <w:widowControl w:val="0"/>
      <w:autoSpaceDE w:val="0"/>
      <w:autoSpaceDN w:val="0"/>
      <w:adjustRightInd w:val="0"/>
      <w:ind w:firstLine="1418"/>
    </w:pPr>
    <w:rPr>
      <w:rFonts w:ascii="Bookman Old Style" w:hAnsi="Bookman Old Style"/>
      <w:sz w:val="24"/>
      <w:szCs w:val="24"/>
    </w:rPr>
  </w:style>
  <w:style w:type="paragraph" w:styleId="Recuodecorpodetexto3">
    <w:name w:val="Body Text Indent 3"/>
    <w:basedOn w:val="Normal"/>
    <w:rsid w:val="00415E22"/>
    <w:pPr>
      <w:widowControl w:val="0"/>
      <w:autoSpaceDE w:val="0"/>
      <w:autoSpaceDN w:val="0"/>
      <w:adjustRightInd w:val="0"/>
      <w:ind w:firstLine="1418"/>
      <w:jc w:val="both"/>
    </w:pPr>
    <w:rPr>
      <w:rFonts w:ascii="Bookman Old Style" w:hAnsi="Bookman Old Style"/>
      <w:sz w:val="24"/>
      <w:szCs w:val="24"/>
    </w:rPr>
  </w:style>
  <w:style w:type="table" w:styleId="Tabelacomgrade">
    <w:name w:val="Table Grid"/>
    <w:basedOn w:val="Tabelanormal"/>
    <w:rsid w:val="00415E2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3.bin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oleObject" Target="embeddings/oleObject2.bin"/><Relationship Id="rId5" Type="http://schemas.openxmlformats.org/officeDocument/2006/relationships/endnotes" Target="endnotes.xml"/><Relationship Id="rId15" Type="http://schemas.openxmlformats.org/officeDocument/2006/relationships/oleObject" Target="embeddings/oleObject4.bin"/><Relationship Id="rId10" Type="http://schemas.openxmlformats.org/officeDocument/2006/relationships/image" Target="media/image4.pn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592</Words>
  <Characters>3203</Characters>
  <Application>Microsoft Office Word</Application>
  <DocSecurity>4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3788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2014-01-14T16:59:00Z</dcterms:created>
  <dcterms:modified xsi:type="dcterms:W3CDTF">2014-01-14T16:59:00Z</dcterms:modified>
</cp:coreProperties>
</file>