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22" w:rsidRPr="00B91F36" w:rsidRDefault="00415E22" w:rsidP="00517A13">
      <w:pPr>
        <w:pStyle w:val="Ttulo"/>
      </w:pPr>
      <w:bookmarkStart w:id="0" w:name="_GoBack"/>
      <w:bookmarkEnd w:id="0"/>
      <w:r w:rsidRPr="00B91F36">
        <w:t xml:space="preserve">Moção N° </w:t>
      </w:r>
      <w:r>
        <w:t>108</w:t>
      </w:r>
      <w:r w:rsidRPr="00B91F36">
        <w:t>/0</w:t>
      </w:r>
      <w:r>
        <w:t>9</w:t>
      </w:r>
    </w:p>
    <w:p w:rsidR="00415E22" w:rsidRPr="00B91F36" w:rsidRDefault="00415E22" w:rsidP="00517A13">
      <w:pPr>
        <w:pStyle w:val="Ttulo1"/>
      </w:pPr>
      <w:r w:rsidRPr="00B91F36">
        <w:t>De Apelo</w:t>
      </w:r>
    </w:p>
    <w:p w:rsidR="00415E22" w:rsidRDefault="00415E22" w:rsidP="00517A13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15E22" w:rsidRDefault="00415E22" w:rsidP="00517A13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15E22" w:rsidRPr="00B91F36" w:rsidRDefault="00415E22" w:rsidP="00517A13">
      <w:pPr>
        <w:pStyle w:val="Recuodecorpodetexto"/>
        <w:ind w:left="4500"/>
      </w:pPr>
      <w:r w:rsidRPr="00B91F36">
        <w:t xml:space="preserve">“Manifesta </w:t>
      </w:r>
      <w:r>
        <w:t>Apelo ao Setor de Relações Corporativas e Patrimônio da ALL – América Latina Logística, quanto à possibilidade de autorizar o uso do solo para duplicação da passagem de nível que liga os Bairros Mariana, Santa Inês e Sartori, embaixo da Rodovia Luiz de Queiroz (SP 304), na cidade de Santa Bárbara d’ Oeste - SP”.</w:t>
      </w:r>
      <w:r w:rsidRPr="00B91F36">
        <w:t xml:space="preserve"> </w:t>
      </w:r>
    </w:p>
    <w:p w:rsidR="00415E22" w:rsidRDefault="00415E22" w:rsidP="00517A13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B91F36">
        <w:rPr>
          <w:rFonts w:ascii="Bookman Old Style" w:hAnsi="Bookman Old Style"/>
        </w:rPr>
        <w:tab/>
      </w:r>
      <w:r w:rsidRPr="00B91F36">
        <w:rPr>
          <w:rFonts w:ascii="Bookman Old Style" w:hAnsi="Bookman Old Style"/>
        </w:rPr>
        <w:tab/>
      </w:r>
    </w:p>
    <w:p w:rsidR="00415E22" w:rsidRDefault="00415E22" w:rsidP="00517A13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15E22" w:rsidRDefault="00415E22" w:rsidP="00517A13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essa é uma reivindicação antiga dos moradores, pois da forma que se encontra é perigosa a travessia, por se tratar de uma via estreita, passando um carro por vez, que para tanto já possui um semáforo para que possa acontecer o tráfego de carro com segurança (foto anexa);</w:t>
      </w: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moradores que residem na Rua Angelin Geada, esquina com a Rua São Domingos, precisam percorrer de carro em torno de </w:t>
      </w:r>
      <w:smartTag w:uri="urn:schemas-microsoft-com:office:smarttags" w:element="metricconverter">
        <w:smartTagPr>
          <w:attr w:name="ProductID" w:val="1.500 metros"/>
        </w:smartTagPr>
        <w:r>
          <w:rPr>
            <w:rFonts w:ascii="Bookman Old Style" w:hAnsi="Bookman Old Style"/>
            <w:sz w:val="24"/>
            <w:szCs w:val="24"/>
          </w:rPr>
          <w:t>1.500 metros</w:t>
        </w:r>
      </w:smartTag>
      <w:r>
        <w:rPr>
          <w:rFonts w:ascii="Bookman Old Style" w:hAnsi="Bookman Old Style"/>
          <w:sz w:val="24"/>
          <w:szCs w:val="24"/>
        </w:rPr>
        <w:t xml:space="preserve"> para chegar até a Rua Domingos Tedesco, e com a passagem de nível, percorreria apenas </w:t>
      </w:r>
      <w:smartTag w:uri="urn:schemas-microsoft-com:office:smarttags" w:element="metricconverter">
        <w:smartTagPr>
          <w:attr w:name="ProductID" w:val="20 metros"/>
        </w:smartTagPr>
        <w:r>
          <w:rPr>
            <w:rFonts w:ascii="Bookman Old Style" w:hAnsi="Bookman Old Style"/>
            <w:sz w:val="24"/>
            <w:szCs w:val="24"/>
          </w:rPr>
          <w:t>20 metros</w:t>
        </w:r>
      </w:smartTag>
      <w:r>
        <w:rPr>
          <w:rFonts w:ascii="Bookman Old Style" w:hAnsi="Bookman Old Style"/>
          <w:sz w:val="24"/>
          <w:szCs w:val="24"/>
        </w:rPr>
        <w:t>, o que já ocorre com pedestres, ciclistas e motociclistas, pois podem passar pelo acesso por cima da linha férrea (foto anexa);</w:t>
      </w: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no período noturno, mesmo com semáforo, a segurança é precária, pois os motoristas têm que aguardar o sinal para poder trafegar, o que causa uma grande insegurança (foto anexa);</w:t>
      </w: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as interrupções de energia elétrica, impossibilitam ainda mais a travessia de veículos;</w:t>
      </w: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travessia de pedestres tem que ser pelo mesmo local, por baixo da ponte, por um espaço também estreito, e</w:t>
      </w: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2 – Moção de Apelo nº 108/09)</w:t>
      </w:r>
    </w:p>
    <w:p w:rsidR="00415E22" w:rsidRDefault="00415E22" w:rsidP="00517A13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15E22" w:rsidRDefault="00415E22" w:rsidP="00517A13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15E22" w:rsidRDefault="00415E22" w:rsidP="00517A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já possuem em outros locais passagem de nível no município de Santa Bárbara d’Oeste e há muito tempo que a linha férrea não é utilizada,</w:t>
      </w:r>
    </w:p>
    <w:p w:rsidR="00415E22" w:rsidRDefault="00415E22" w:rsidP="00517A13">
      <w:pPr>
        <w:ind w:firstLine="1418"/>
        <w:jc w:val="both"/>
        <w:rPr>
          <w:rFonts w:ascii="Bookman Old Style" w:hAnsi="Bookman Old Style"/>
        </w:rPr>
      </w:pPr>
    </w:p>
    <w:p w:rsidR="00415E22" w:rsidRPr="00B91F36" w:rsidRDefault="00415E22" w:rsidP="00517A13">
      <w:pPr>
        <w:pStyle w:val="Recuodecorpodetexto2"/>
        <w:jc w:val="both"/>
      </w:pPr>
      <w:r w:rsidRPr="00B91F36">
        <w:t xml:space="preserve"> Proponho à Mesa, na forma regimental, após ouvido o Plenário, </w:t>
      </w:r>
      <w:r w:rsidRPr="00B91F36">
        <w:rPr>
          <w:b/>
        </w:rPr>
        <w:t>MOÇÃO DE APELO</w:t>
      </w:r>
      <w:r w:rsidRPr="00B91F36">
        <w:t xml:space="preserve">, </w:t>
      </w:r>
      <w:r>
        <w:t xml:space="preserve">ao Setor de Relações Corporativas e Patrimônio, da ALL América Latina Logística, na pessoa da Srª. Ivana Spir, na seguinte forma enunciada: </w:t>
      </w:r>
    </w:p>
    <w:p w:rsidR="00415E22" w:rsidRDefault="00415E22" w:rsidP="00517A13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15E22" w:rsidRDefault="00415E22" w:rsidP="00517A13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15E22" w:rsidRPr="00B202A0" w:rsidRDefault="00415E22" w:rsidP="00517A13">
      <w:pPr>
        <w:pStyle w:val="Recuodecorpodetexto3"/>
      </w:pPr>
      <w:r w:rsidRPr="00B90069">
        <w:t xml:space="preserve">“A Câmara Municipal de Santa Bárbara d’Oeste, </w:t>
      </w:r>
      <w:r w:rsidRPr="00334259">
        <w:rPr>
          <w:b/>
        </w:rPr>
        <w:t>APELA</w:t>
      </w:r>
      <w:r w:rsidRPr="00B90069">
        <w:t xml:space="preserve"> ao </w:t>
      </w:r>
      <w:r>
        <w:t>Setor de Relações Corporativas da ALL – América Latina Logística, na pessoa da Srª. Ivana Spir</w:t>
      </w:r>
      <w:r w:rsidRPr="00B202A0">
        <w:t xml:space="preserve">, quanto </w:t>
      </w:r>
      <w:r>
        <w:t>à possibilidade de autorizar o uso do solo para duplicação da passagem de nível que liga os Bairros Mariana, Santa Inês e Sartori, embaixo da Rodovia Luiz de Queiroz (SP 304), nesta cidade”.</w:t>
      </w:r>
    </w:p>
    <w:p w:rsidR="00415E22" w:rsidRDefault="00415E22" w:rsidP="00517A13">
      <w:pPr>
        <w:pStyle w:val="Recuodecorpodetexto3"/>
        <w:ind w:left="708" w:firstLine="708"/>
      </w:pPr>
    </w:p>
    <w:p w:rsidR="00415E22" w:rsidRDefault="00415E22" w:rsidP="00517A13">
      <w:pPr>
        <w:pStyle w:val="Recuodecorpodetexto3"/>
        <w:ind w:left="708" w:firstLine="708"/>
      </w:pPr>
    </w:p>
    <w:p w:rsidR="00415E22" w:rsidRDefault="00415E22" w:rsidP="00517A13">
      <w:pPr>
        <w:pStyle w:val="Recuodecorpodetexto3"/>
        <w:ind w:left="708" w:firstLine="708"/>
      </w:pPr>
    </w:p>
    <w:p w:rsidR="00415E22" w:rsidRPr="00B91F36" w:rsidRDefault="00415E22" w:rsidP="00517A13">
      <w:pPr>
        <w:pStyle w:val="Recuodecorpodetexto3"/>
        <w:ind w:left="708" w:firstLine="708"/>
      </w:pPr>
      <w:r w:rsidRPr="00B91F36">
        <w:t xml:space="preserve">Plenário “Dr. Tancredo Neves”, em </w:t>
      </w:r>
      <w:r>
        <w:t>29</w:t>
      </w:r>
      <w:r w:rsidRPr="00B91F36">
        <w:t xml:space="preserve"> de </w:t>
      </w:r>
      <w:r>
        <w:t>abril</w:t>
      </w:r>
      <w:r w:rsidRPr="00B91F36">
        <w:t xml:space="preserve"> de 200</w:t>
      </w:r>
      <w:r>
        <w:t>9</w:t>
      </w:r>
      <w:r w:rsidRPr="00B91F36">
        <w:t>.</w:t>
      </w:r>
    </w:p>
    <w:p w:rsidR="00415E22" w:rsidRDefault="00415E22" w:rsidP="00517A1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15E22" w:rsidRDefault="00415E22" w:rsidP="00517A1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15E22" w:rsidRDefault="00415E22" w:rsidP="00517A1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15E22" w:rsidRDefault="00415E22" w:rsidP="00517A1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15E22" w:rsidRDefault="00415E22" w:rsidP="00517A1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15E22" w:rsidRDefault="00415E22" w:rsidP="00517A1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15E22" w:rsidRDefault="00415E22" w:rsidP="00517A1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15E22" w:rsidRDefault="00415E22" w:rsidP="00517A1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-Vereador-</w:t>
      </w: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3 – Moção de Apelo nº 108/09)</w:t>
      </w: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Pr="006B0896" w:rsidRDefault="00415E22" w:rsidP="00517A13">
      <w:pPr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4365"/>
        <w:gridCol w:w="4356"/>
      </w:tblGrid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ADEMIR JOSÉ DA SILVA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-Vereador/Vice Presidente-</w:t>
            </w: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ANÍZIO TAVARES DA SILVA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-Presidente-</w:t>
            </w: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ANTONIO CARLOS RIBEIRO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-Vereador-</w:t>
            </w: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CARLOS A. PORTELLA FONTES</w:t>
            </w:r>
            <w:r w:rsidRPr="0074033A">
              <w:rPr>
                <w:rFonts w:ascii="Bookman Old Style" w:hAnsi="Bookman Old Style"/>
                <w:sz w:val="24"/>
                <w:szCs w:val="24"/>
              </w:rPr>
              <w:t xml:space="preserve">             Vereador/1º Secretário-</w:t>
            </w: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CLÁUDIO PERESSIM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Vereador-</w:t>
            </w: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DANILO GODOY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 -Vereador-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DUCIMAR J. CARDOSO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-Vereador-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ERB OLIVEIRA MARTINS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-Vereador-</w:t>
            </w: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FABIANO W. RUIZ MARTINEZ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-Vereador-</w:t>
            </w: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LAERTE ANTONIO DA SILVA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-Vereador/2º Secretário-</w:t>
            </w: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464" w:type="dxa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15E22" w:rsidRPr="0074033A">
        <w:trPr>
          <w:jc w:val="center"/>
        </w:trPr>
        <w:tc>
          <w:tcPr>
            <w:tcW w:w="8928" w:type="dxa"/>
            <w:gridSpan w:val="2"/>
          </w:tcPr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b/>
                <w:sz w:val="24"/>
                <w:szCs w:val="24"/>
              </w:rPr>
              <w:t>RAIMUNDO DA SILVA SAMPAIO</w:t>
            </w:r>
          </w:p>
          <w:p w:rsidR="00415E22" w:rsidRPr="0074033A" w:rsidRDefault="00415E22" w:rsidP="00517A1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033A">
              <w:rPr>
                <w:rFonts w:ascii="Bookman Old Style" w:hAnsi="Bookman Old Style"/>
                <w:sz w:val="24"/>
                <w:szCs w:val="24"/>
              </w:rPr>
              <w:t>-Vereador-</w:t>
            </w:r>
          </w:p>
        </w:tc>
      </w:tr>
    </w:tbl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4 – Moção de Apelo nº 108/09)</w:t>
      </w: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pStyle w:val="Ttulo"/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11008" w:type="dxa"/>
        <w:jc w:val="center"/>
        <w:tblLook w:val="01E0" w:firstRow="1" w:lastRow="1" w:firstColumn="1" w:lastColumn="1" w:noHBand="0" w:noVBand="0"/>
      </w:tblPr>
      <w:tblGrid>
        <w:gridCol w:w="5562"/>
        <w:gridCol w:w="5601"/>
      </w:tblGrid>
      <w:tr w:rsidR="00415E22">
        <w:trPr>
          <w:jc w:val="center"/>
        </w:trPr>
        <w:tc>
          <w:tcPr>
            <w:tcW w:w="5504" w:type="dxa"/>
          </w:tcPr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15E22" w:rsidRPr="002E0C67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  <w:r w:rsidRPr="002E0C67">
              <w:rPr>
                <w:rFonts w:ascii="Bookman Old Style" w:hAnsi="Bookman Old Style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4pt;height:198pt">
                  <v:imagedata r:id="rId6" o:title="230109-fotos travessa Jd"/>
                </v:shape>
              </w:pict>
            </w:r>
          </w:p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4" w:type="dxa"/>
          </w:tcPr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15E22" w:rsidRPr="002E0C67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  <w:r w:rsidRPr="002E0C67">
              <w:rPr>
                <w:rFonts w:ascii="Bookman Old Style" w:hAnsi="Bookman Old Style"/>
                <w:sz w:val="24"/>
                <w:szCs w:val="24"/>
              </w:rPr>
              <w:pict>
                <v:shape id="_x0000_i1026" type="#_x0000_t75" style="width:264pt;height:198pt">
                  <v:imagedata r:id="rId7" o:title="230109-fotos travessa Jd"/>
                </v:shape>
              </w:pict>
            </w:r>
          </w:p>
        </w:tc>
      </w:tr>
      <w:tr w:rsidR="00415E22">
        <w:trPr>
          <w:jc w:val="center"/>
        </w:trPr>
        <w:tc>
          <w:tcPr>
            <w:tcW w:w="11008" w:type="dxa"/>
            <w:gridSpan w:val="2"/>
          </w:tcPr>
          <w:p w:rsidR="00415E22" w:rsidRPr="006406AF" w:rsidRDefault="00415E22" w:rsidP="00517A1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406AF">
              <w:rPr>
                <w:rFonts w:ascii="Bookman Old Style" w:hAnsi="Bookman Old Style"/>
                <w:sz w:val="24"/>
                <w:szCs w:val="24"/>
              </w:rPr>
              <w:t>“Manifesta Apelo a Relações Corporativas e Patrimônio, da ALL – América Latina Logística, quanto à possibilidade de autorizar o uso do solo para duplicação da passagem de nível que liga os Bairros Mariana, Santa Inês e Sartori em baixo da Rodovia Lui</w:t>
            </w:r>
            <w:r>
              <w:rPr>
                <w:rFonts w:ascii="Bookman Old Style" w:hAnsi="Bookman Old Style"/>
                <w:sz w:val="24"/>
                <w:szCs w:val="24"/>
              </w:rPr>
              <w:t>z</w:t>
            </w:r>
            <w:r w:rsidRPr="006406AF">
              <w:rPr>
                <w:rFonts w:ascii="Bookman Old Style" w:hAnsi="Bookman Old Style"/>
                <w:sz w:val="24"/>
                <w:szCs w:val="24"/>
              </w:rPr>
              <w:t xml:space="preserve"> de Queiroz (SP 304), na cidade de Santa Bárbara d’ Oeste – SP”.</w:t>
            </w:r>
          </w:p>
        </w:tc>
      </w:tr>
      <w:tr w:rsidR="00415E22">
        <w:trPr>
          <w:jc w:val="center"/>
        </w:trPr>
        <w:tc>
          <w:tcPr>
            <w:tcW w:w="5504" w:type="dxa"/>
          </w:tcPr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object w:dxaOrig="19437" w:dyaOrig="14578">
                <v:shape id="_x0000_i1027" type="#_x0000_t75" style="width:267pt;height:199pt" o:ole="">
                  <v:imagedata r:id="rId8" o:title=""/>
                </v:shape>
                <o:OLEObject Type="Embed" ProgID="MSPhotoEd.3" ShapeID="_x0000_i1027" DrawAspect="Content" ObjectID="_1451216794" r:id="rId9"/>
              </w:object>
            </w:r>
          </w:p>
        </w:tc>
        <w:tc>
          <w:tcPr>
            <w:tcW w:w="5504" w:type="dxa"/>
          </w:tcPr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object w:dxaOrig="19437" w:dyaOrig="14578">
                <v:shape id="_x0000_i1028" type="#_x0000_t75" style="width:269pt;height:200pt" o:ole="">
                  <v:imagedata r:id="rId10" o:title=""/>
                </v:shape>
                <o:OLEObject Type="Embed" ProgID="MSPhotoEd.3" ShapeID="_x0000_i1028" DrawAspect="Content" ObjectID="_1451216795" r:id="rId11"/>
              </w:object>
            </w:r>
          </w:p>
        </w:tc>
      </w:tr>
    </w:tbl>
    <w:p w:rsidR="00415E22" w:rsidRDefault="00415E22" w:rsidP="00517A1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29/4/2009</w:t>
      </w: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5 – Moção de Apelo nº 108/09)</w:t>
      </w: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p w:rsidR="00415E22" w:rsidRDefault="00415E22" w:rsidP="00517A13">
      <w:pPr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11182" w:type="dxa"/>
        <w:jc w:val="center"/>
        <w:tblLook w:val="01E0" w:firstRow="1" w:lastRow="1" w:firstColumn="1" w:lastColumn="1" w:noHBand="0" w:noVBand="0"/>
      </w:tblPr>
      <w:tblGrid>
        <w:gridCol w:w="5581"/>
        <w:gridCol w:w="5601"/>
      </w:tblGrid>
      <w:tr w:rsidR="00415E22">
        <w:trPr>
          <w:jc w:val="center"/>
        </w:trPr>
        <w:tc>
          <w:tcPr>
            <w:tcW w:w="5581" w:type="dxa"/>
          </w:tcPr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15E22" w:rsidRPr="002E0C67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object w:dxaOrig="19437" w:dyaOrig="14578">
                <v:shape id="_x0000_i1029" type="#_x0000_t75" style="width:268pt;height:202pt" o:ole="">
                  <v:imagedata r:id="rId12" o:title=""/>
                </v:shape>
                <o:OLEObject Type="Embed" ProgID="MSPhotoEd.3" ShapeID="_x0000_i1029" DrawAspect="Content" ObjectID="_1451216796" r:id="rId13"/>
              </w:object>
            </w:r>
          </w:p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01" w:type="dxa"/>
          </w:tcPr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15E22" w:rsidRPr="002E0C67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object w:dxaOrig="19437" w:dyaOrig="14578">
                <v:shape id="_x0000_i1030" type="#_x0000_t75" style="width:269pt;height:203pt" o:ole="">
                  <v:imagedata r:id="rId14" o:title=""/>
                </v:shape>
                <o:OLEObject Type="Embed" ProgID="MSPhotoEd.3" ShapeID="_x0000_i1030" DrawAspect="Content" ObjectID="_1451216797" r:id="rId15"/>
              </w:object>
            </w:r>
          </w:p>
        </w:tc>
      </w:tr>
      <w:tr w:rsidR="00415E22">
        <w:trPr>
          <w:jc w:val="center"/>
        </w:trPr>
        <w:tc>
          <w:tcPr>
            <w:tcW w:w="11182" w:type="dxa"/>
            <w:gridSpan w:val="2"/>
          </w:tcPr>
          <w:p w:rsidR="00415E22" w:rsidRPr="006406AF" w:rsidRDefault="00415E22" w:rsidP="00517A1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406AF">
              <w:rPr>
                <w:rFonts w:ascii="Bookman Old Style" w:hAnsi="Bookman Old Style"/>
                <w:sz w:val="24"/>
                <w:szCs w:val="24"/>
              </w:rPr>
              <w:t>“Manifesta Apelo a Relações Corporativas e Patrimônio, da ALL – América Latina Logística, quanto à possibilidade de autorizar o uso do solo para duplicação da passagem de nível que liga os Bairros Mariana, Santa Inês e Sartori em baixo da Rodovia Lui</w:t>
            </w:r>
            <w:r>
              <w:rPr>
                <w:rFonts w:ascii="Bookman Old Style" w:hAnsi="Bookman Old Style"/>
                <w:sz w:val="24"/>
                <w:szCs w:val="24"/>
              </w:rPr>
              <w:t>z</w:t>
            </w:r>
            <w:r w:rsidRPr="006406AF">
              <w:rPr>
                <w:rFonts w:ascii="Bookman Old Style" w:hAnsi="Bookman Old Style"/>
                <w:sz w:val="24"/>
                <w:szCs w:val="24"/>
              </w:rPr>
              <w:t xml:space="preserve"> de Queiroz (SP 304), na cidade de Santa Bárbara d’ Oeste – SP”.</w:t>
            </w:r>
          </w:p>
        </w:tc>
      </w:tr>
      <w:tr w:rsidR="00415E22">
        <w:trPr>
          <w:jc w:val="center"/>
        </w:trPr>
        <w:tc>
          <w:tcPr>
            <w:tcW w:w="5581" w:type="dxa"/>
          </w:tcPr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  <w:r w:rsidRPr="00FF64ED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31" type="#_x0000_t75" style="width:266pt;height:197pt">
                  <v:imagedata r:id="rId16" o:title="230109-fotos travessa Jd"/>
                </v:shape>
              </w:pict>
            </w:r>
          </w:p>
        </w:tc>
        <w:tc>
          <w:tcPr>
            <w:tcW w:w="5601" w:type="dxa"/>
          </w:tcPr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15E22" w:rsidRDefault="00415E22" w:rsidP="00517A13">
            <w:pPr>
              <w:rPr>
                <w:rFonts w:ascii="Bookman Old Style" w:hAnsi="Bookman Old Style"/>
                <w:sz w:val="24"/>
                <w:szCs w:val="24"/>
              </w:rPr>
            </w:pPr>
            <w:r w:rsidRPr="00FF64ED">
              <w:pict>
                <v:shape id="_x0000_i1032" type="#_x0000_t75" style="width:267pt;height:200pt">
                  <v:imagedata r:id="rId17" o:title="230109-fotos travessa Jd"/>
                </v:shape>
              </w:pict>
            </w:r>
          </w:p>
        </w:tc>
      </w:tr>
    </w:tbl>
    <w:p w:rsidR="00415E22" w:rsidRDefault="00415E22" w:rsidP="00517A1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29/4/2009</w:t>
      </w:r>
    </w:p>
    <w:p w:rsidR="009F196D" w:rsidRPr="00CD613B" w:rsidRDefault="009F196D" w:rsidP="00CD613B"/>
    <w:sectPr w:rsidR="009F196D" w:rsidRPr="00CD613B" w:rsidSect="004C67DE">
      <w:headerReference w:type="default" r:id="rId18"/>
      <w:footerReference w:type="default" r:id="rId1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13" w:rsidRDefault="00517A13">
      <w:r>
        <w:separator/>
      </w:r>
    </w:p>
  </w:endnote>
  <w:endnote w:type="continuationSeparator" w:id="0">
    <w:p w:rsidR="00517A13" w:rsidRDefault="0051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13" w:rsidRDefault="00517A13">
      <w:r>
        <w:separator/>
      </w:r>
    </w:p>
  </w:footnote>
  <w:footnote w:type="continuationSeparator" w:id="0">
    <w:p w:rsidR="00517A13" w:rsidRDefault="00517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5E22"/>
    <w:rsid w:val="004C67DE"/>
    <w:rsid w:val="00517A13"/>
    <w:rsid w:val="009F196D"/>
    <w:rsid w:val="00A9035B"/>
    <w:rsid w:val="00CD613B"/>
    <w:rsid w:val="00D4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15E22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15E22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15E22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415E22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415E22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415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3203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