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EC" w:rsidRDefault="00B554EC" w:rsidP="004B0562">
      <w:pPr>
        <w:pStyle w:val="Ttulo"/>
      </w:pPr>
      <w:bookmarkStart w:id="0" w:name="_GoBack"/>
      <w:bookmarkEnd w:id="0"/>
      <w:r>
        <w:t>INDICAÇÃO Nº   152/2010</w:t>
      </w:r>
    </w:p>
    <w:p w:rsidR="00B554EC" w:rsidRDefault="00B554EC">
      <w:pPr>
        <w:jc w:val="center"/>
        <w:rPr>
          <w:rFonts w:ascii="Bookman Old Style" w:hAnsi="Bookman Old Style"/>
          <w:b/>
          <w:u w:val="single"/>
        </w:rPr>
      </w:pPr>
    </w:p>
    <w:p w:rsidR="00B554EC" w:rsidRDefault="00B554EC">
      <w:pPr>
        <w:jc w:val="center"/>
        <w:rPr>
          <w:rFonts w:ascii="Bookman Old Style" w:hAnsi="Bookman Old Style"/>
          <w:b/>
          <w:u w:val="single"/>
        </w:rPr>
      </w:pPr>
    </w:p>
    <w:p w:rsidR="00B554EC" w:rsidRDefault="00B554EC" w:rsidP="004B0562">
      <w:pPr>
        <w:pStyle w:val="Recuodecorpodetexto"/>
        <w:ind w:left="4440"/>
      </w:pPr>
      <w:r>
        <w:t>“Quanto à reforma do parquinho e limpeza ao redor da Escola Municipal Profª Maria Fracassi Schimidt, no bairro 31 de Março.”</w:t>
      </w:r>
    </w:p>
    <w:p w:rsidR="00B554EC" w:rsidRDefault="00B554EC">
      <w:pPr>
        <w:ind w:left="1440" w:firstLine="3600"/>
        <w:jc w:val="both"/>
        <w:rPr>
          <w:rFonts w:ascii="Bookman Old Style" w:hAnsi="Bookman Old Style"/>
        </w:rPr>
      </w:pPr>
    </w:p>
    <w:p w:rsidR="00B554EC" w:rsidRDefault="00B554EC">
      <w:pPr>
        <w:ind w:left="1440" w:firstLine="3600"/>
        <w:jc w:val="both"/>
        <w:rPr>
          <w:rFonts w:ascii="Bookman Old Style" w:hAnsi="Bookman Old Style"/>
        </w:rPr>
      </w:pPr>
    </w:p>
    <w:p w:rsidR="00B554EC" w:rsidRDefault="00B554EC">
      <w:pPr>
        <w:ind w:left="1440" w:firstLine="3600"/>
        <w:jc w:val="both"/>
        <w:rPr>
          <w:rFonts w:ascii="Bookman Old Style" w:hAnsi="Bookman Old Style"/>
        </w:rPr>
      </w:pPr>
    </w:p>
    <w:p w:rsidR="00B554EC" w:rsidRDefault="00B554EC">
      <w:pPr>
        <w:ind w:left="1440" w:firstLine="3600"/>
        <w:jc w:val="both"/>
        <w:rPr>
          <w:rFonts w:ascii="Bookman Old Style" w:hAnsi="Bookman Old Style"/>
        </w:rPr>
      </w:pPr>
    </w:p>
    <w:p w:rsidR="00B554EC" w:rsidRPr="00177AD0" w:rsidRDefault="00B554EC" w:rsidP="004B0562">
      <w:pPr>
        <w:ind w:firstLine="144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1751EC">
        <w:rPr>
          <w:rFonts w:ascii="Bookman Old Style" w:hAnsi="Bookman Old Style"/>
        </w:rPr>
        <w:t xml:space="preserve">ao Senhor Prefeito Municipal, na forma regimental, determinar ao setor </w:t>
      </w:r>
      <w:r w:rsidRPr="00177AD0">
        <w:rPr>
          <w:rFonts w:ascii="Bookman Old Style" w:hAnsi="Bookman Old Style"/>
        </w:rPr>
        <w:t>competente</w:t>
      </w:r>
      <w:r>
        <w:rPr>
          <w:rFonts w:ascii="Bookman Old Style" w:hAnsi="Bookman Old Style"/>
        </w:rPr>
        <w:t>,</w:t>
      </w:r>
      <w:r w:rsidRPr="00177AD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efetue a reforma do parque infantil e roçagem no mato da escola em epigrafe. </w:t>
      </w:r>
    </w:p>
    <w:p w:rsidR="00B554EC" w:rsidRPr="003977F2" w:rsidRDefault="00B554EC" w:rsidP="004B0562">
      <w:pPr>
        <w:jc w:val="center"/>
        <w:rPr>
          <w:rFonts w:ascii="Bookman Old Style" w:hAnsi="Bookman Old Style"/>
          <w:b/>
        </w:rPr>
      </w:pPr>
    </w:p>
    <w:p w:rsidR="00B554EC" w:rsidRDefault="00B554EC" w:rsidP="004B0562">
      <w:pPr>
        <w:jc w:val="center"/>
        <w:rPr>
          <w:rFonts w:ascii="Bookman Old Style" w:hAnsi="Bookman Old Style"/>
          <w:b/>
        </w:rPr>
      </w:pPr>
    </w:p>
    <w:p w:rsidR="00B554EC" w:rsidRDefault="00B554EC" w:rsidP="004B0562">
      <w:pPr>
        <w:jc w:val="center"/>
        <w:rPr>
          <w:rFonts w:ascii="Bookman Old Style" w:hAnsi="Bookman Old Style"/>
          <w:b/>
        </w:rPr>
      </w:pPr>
    </w:p>
    <w:p w:rsidR="00B554EC" w:rsidRDefault="00B554EC" w:rsidP="004B056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B554EC" w:rsidRDefault="00B554EC" w:rsidP="004B0562">
      <w:pPr>
        <w:jc w:val="center"/>
        <w:rPr>
          <w:rFonts w:ascii="Bookman Old Style" w:hAnsi="Bookman Old Style"/>
          <w:b/>
        </w:rPr>
      </w:pPr>
    </w:p>
    <w:p w:rsidR="00B554EC" w:rsidRDefault="00B554EC" w:rsidP="004B0562">
      <w:pPr>
        <w:jc w:val="center"/>
        <w:rPr>
          <w:rFonts w:ascii="Bookman Old Style" w:hAnsi="Bookman Old Style"/>
          <w:b/>
        </w:rPr>
      </w:pPr>
    </w:p>
    <w:p w:rsidR="00B554EC" w:rsidRDefault="00B554EC" w:rsidP="004B0562">
      <w:pPr>
        <w:jc w:val="center"/>
        <w:rPr>
          <w:rFonts w:ascii="Bookman Old Style" w:hAnsi="Bookman Old Style"/>
          <w:b/>
        </w:rPr>
      </w:pPr>
    </w:p>
    <w:p w:rsidR="00B554EC" w:rsidRDefault="00B554EC" w:rsidP="004B0562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Moradores do bairro 31 de Março, professores e funcionários da Unidade de Ensino não se conformam com o estado que o parquinho da escola se encontra e pedem a reforma do mesmo, além de manutenção periódica na grama.</w:t>
      </w:r>
    </w:p>
    <w:p w:rsidR="00B554EC" w:rsidRDefault="00B554EC" w:rsidP="004B0562">
      <w:pPr>
        <w:ind w:firstLine="1440"/>
        <w:jc w:val="both"/>
        <w:rPr>
          <w:rFonts w:ascii="Bookman Old Style" w:hAnsi="Bookman Old Style"/>
        </w:rPr>
      </w:pPr>
    </w:p>
    <w:p w:rsidR="00B554EC" w:rsidRDefault="00B554EC" w:rsidP="004B0562">
      <w:pPr>
        <w:ind w:firstLine="1440"/>
        <w:jc w:val="both"/>
        <w:outlineLvl w:val="0"/>
        <w:rPr>
          <w:rFonts w:ascii="Bookman Old Style" w:hAnsi="Bookman Old Style"/>
        </w:rPr>
      </w:pPr>
    </w:p>
    <w:p w:rsidR="00B554EC" w:rsidRDefault="00B554EC" w:rsidP="004B0562">
      <w:pPr>
        <w:ind w:firstLine="1440"/>
        <w:outlineLvl w:val="0"/>
        <w:rPr>
          <w:rFonts w:ascii="Bookman Old Style" w:hAnsi="Bookman Old Style"/>
        </w:rPr>
      </w:pPr>
    </w:p>
    <w:p w:rsidR="00B554EC" w:rsidRDefault="00B554EC" w:rsidP="004B0562">
      <w:pPr>
        <w:ind w:firstLine="1440"/>
        <w:outlineLvl w:val="0"/>
        <w:rPr>
          <w:rFonts w:ascii="Bookman Old Style" w:hAnsi="Bookman Old Style"/>
        </w:rPr>
      </w:pPr>
    </w:p>
    <w:p w:rsidR="00B554EC" w:rsidRDefault="00B554EC" w:rsidP="004B0562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20 de janeiro de 2010.</w:t>
      </w:r>
    </w:p>
    <w:p w:rsidR="00B554EC" w:rsidRDefault="00B554EC">
      <w:pPr>
        <w:ind w:firstLine="1440"/>
        <w:rPr>
          <w:rFonts w:ascii="Bookman Old Style" w:hAnsi="Bookman Old Style"/>
        </w:rPr>
      </w:pPr>
    </w:p>
    <w:p w:rsidR="00B554EC" w:rsidRDefault="00B554EC">
      <w:pPr>
        <w:rPr>
          <w:rFonts w:ascii="Bookman Old Style" w:hAnsi="Bookman Old Style"/>
        </w:rPr>
      </w:pPr>
    </w:p>
    <w:p w:rsidR="00B554EC" w:rsidRDefault="00B554EC" w:rsidP="004B0562">
      <w:pPr>
        <w:rPr>
          <w:rFonts w:ascii="Bookman Old Style" w:hAnsi="Bookman Old Style"/>
        </w:rPr>
      </w:pPr>
    </w:p>
    <w:p w:rsidR="00B554EC" w:rsidRDefault="00B554EC" w:rsidP="004B0562">
      <w:pPr>
        <w:jc w:val="center"/>
        <w:outlineLvl w:val="0"/>
        <w:rPr>
          <w:rFonts w:ascii="Bookman Old Style" w:hAnsi="Bookman Old Style"/>
          <w:b/>
        </w:rPr>
      </w:pPr>
    </w:p>
    <w:p w:rsidR="00B554EC" w:rsidRDefault="00B554EC" w:rsidP="004B056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Danilo Godoy</w:t>
      </w:r>
    </w:p>
    <w:p w:rsidR="00B554EC" w:rsidRDefault="00B554EC" w:rsidP="004B0562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PSDB</w:t>
      </w:r>
    </w:p>
    <w:p w:rsidR="00B554EC" w:rsidRDefault="00B554EC" w:rsidP="004B0562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62" w:rsidRDefault="004B0562">
      <w:r>
        <w:separator/>
      </w:r>
    </w:p>
  </w:endnote>
  <w:endnote w:type="continuationSeparator" w:id="0">
    <w:p w:rsidR="004B0562" w:rsidRDefault="004B0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62" w:rsidRDefault="004B0562">
      <w:r>
        <w:separator/>
      </w:r>
    </w:p>
  </w:footnote>
  <w:footnote w:type="continuationSeparator" w:id="0">
    <w:p w:rsidR="004B0562" w:rsidRDefault="004B0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B0562"/>
    <w:rsid w:val="004C67DE"/>
    <w:rsid w:val="009F196D"/>
    <w:rsid w:val="00A9035B"/>
    <w:rsid w:val="00B554EC"/>
    <w:rsid w:val="00B90EE1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B554EC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B554EC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