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0C" w:rsidRDefault="00FA3E0C" w:rsidP="009F4851">
      <w:pPr>
        <w:pStyle w:val="Ttulo"/>
      </w:pPr>
      <w:bookmarkStart w:id="0" w:name="_GoBack"/>
      <w:bookmarkEnd w:id="0"/>
      <w:r>
        <w:t>INDICAÇÃO Nº 153/2010</w:t>
      </w:r>
    </w:p>
    <w:p w:rsidR="00FA3E0C" w:rsidRDefault="00FA3E0C">
      <w:pPr>
        <w:jc w:val="center"/>
        <w:rPr>
          <w:rFonts w:ascii="Bookman Old Style" w:hAnsi="Bookman Old Style"/>
          <w:b/>
          <w:u w:val="single"/>
        </w:rPr>
      </w:pPr>
    </w:p>
    <w:p w:rsidR="00FA3E0C" w:rsidRDefault="00FA3E0C">
      <w:pPr>
        <w:jc w:val="center"/>
        <w:rPr>
          <w:rFonts w:ascii="Bookman Old Style" w:hAnsi="Bookman Old Style"/>
          <w:b/>
          <w:u w:val="single"/>
        </w:rPr>
      </w:pPr>
    </w:p>
    <w:p w:rsidR="00FA3E0C" w:rsidRDefault="00FA3E0C" w:rsidP="009F4851">
      <w:pPr>
        <w:pStyle w:val="Recuodecorpodetexto"/>
        <w:ind w:left="4440"/>
      </w:pPr>
      <w:r>
        <w:t>“Quanto à chamada operação ‘tapa-buracos’ na Rua Alan J.B. Quirino, próximo ao nº 105 do bairro Ângelo Giubina.”</w:t>
      </w:r>
    </w:p>
    <w:p w:rsidR="00FA3E0C" w:rsidRDefault="00FA3E0C">
      <w:pPr>
        <w:ind w:left="1440" w:firstLine="3600"/>
        <w:jc w:val="both"/>
        <w:rPr>
          <w:rFonts w:ascii="Bookman Old Style" w:hAnsi="Bookman Old Style"/>
        </w:rPr>
      </w:pPr>
    </w:p>
    <w:p w:rsidR="00FA3E0C" w:rsidRDefault="00FA3E0C">
      <w:pPr>
        <w:ind w:left="1440" w:firstLine="3600"/>
        <w:jc w:val="both"/>
        <w:rPr>
          <w:rFonts w:ascii="Bookman Old Style" w:hAnsi="Bookman Old Style"/>
        </w:rPr>
      </w:pPr>
    </w:p>
    <w:p w:rsidR="00FA3E0C" w:rsidRDefault="00FA3E0C">
      <w:pPr>
        <w:ind w:left="1440" w:firstLine="3600"/>
        <w:jc w:val="both"/>
        <w:rPr>
          <w:rFonts w:ascii="Bookman Old Style" w:hAnsi="Bookman Old Style"/>
        </w:rPr>
      </w:pPr>
    </w:p>
    <w:p w:rsidR="00FA3E0C" w:rsidRDefault="00FA3E0C">
      <w:pPr>
        <w:ind w:left="1440" w:firstLine="3600"/>
        <w:jc w:val="both"/>
        <w:rPr>
          <w:rFonts w:ascii="Bookman Old Style" w:hAnsi="Bookman Old Style"/>
        </w:rPr>
      </w:pPr>
    </w:p>
    <w:p w:rsidR="00FA3E0C" w:rsidRPr="00177AD0" w:rsidRDefault="00FA3E0C" w:rsidP="009F4851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ao Senhor Prefeito Municipal, na forma regimental, determinar ao setor </w:t>
      </w:r>
      <w:r w:rsidRPr="00177AD0">
        <w:rPr>
          <w:rFonts w:ascii="Bookman Old Style" w:hAnsi="Bookman Old Style"/>
        </w:rPr>
        <w:t>competente</w:t>
      </w:r>
      <w:r>
        <w:rPr>
          <w:rFonts w:ascii="Bookman Old Style" w:hAnsi="Bookman Old Style"/>
        </w:rPr>
        <w:t>,</w:t>
      </w:r>
      <w:r w:rsidRPr="00177AD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efetue a chamada operação “tapa-buracos” no local supra.</w:t>
      </w:r>
    </w:p>
    <w:p w:rsidR="00FA3E0C" w:rsidRPr="003977F2" w:rsidRDefault="00FA3E0C" w:rsidP="009F4851">
      <w:pPr>
        <w:jc w:val="center"/>
        <w:rPr>
          <w:rFonts w:ascii="Bookman Old Style" w:hAnsi="Bookman Old Style"/>
          <w:b/>
        </w:rPr>
      </w:pPr>
    </w:p>
    <w:p w:rsidR="00FA3E0C" w:rsidRDefault="00FA3E0C" w:rsidP="009F4851">
      <w:pPr>
        <w:jc w:val="center"/>
        <w:rPr>
          <w:rFonts w:ascii="Bookman Old Style" w:hAnsi="Bookman Old Style"/>
          <w:b/>
        </w:rPr>
      </w:pPr>
    </w:p>
    <w:p w:rsidR="00FA3E0C" w:rsidRDefault="00FA3E0C" w:rsidP="009F4851">
      <w:pPr>
        <w:jc w:val="center"/>
        <w:rPr>
          <w:rFonts w:ascii="Bookman Old Style" w:hAnsi="Bookman Old Style"/>
          <w:b/>
        </w:rPr>
      </w:pPr>
    </w:p>
    <w:p w:rsidR="00FA3E0C" w:rsidRDefault="00FA3E0C" w:rsidP="009F485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FA3E0C" w:rsidRDefault="00FA3E0C" w:rsidP="009F4851">
      <w:pPr>
        <w:jc w:val="center"/>
        <w:rPr>
          <w:rFonts w:ascii="Bookman Old Style" w:hAnsi="Bookman Old Style"/>
          <w:b/>
        </w:rPr>
      </w:pPr>
    </w:p>
    <w:p w:rsidR="00FA3E0C" w:rsidRDefault="00FA3E0C" w:rsidP="009F4851">
      <w:pPr>
        <w:jc w:val="center"/>
        <w:rPr>
          <w:rFonts w:ascii="Bookman Old Style" w:hAnsi="Bookman Old Style"/>
          <w:b/>
        </w:rPr>
      </w:pPr>
    </w:p>
    <w:p w:rsidR="00FA3E0C" w:rsidRDefault="00FA3E0C" w:rsidP="009F4851">
      <w:pPr>
        <w:jc w:val="center"/>
        <w:rPr>
          <w:rFonts w:ascii="Bookman Old Style" w:hAnsi="Bookman Old Style"/>
          <w:b/>
        </w:rPr>
      </w:pPr>
    </w:p>
    <w:p w:rsidR="00FA3E0C" w:rsidRDefault="00FA3E0C" w:rsidP="009F4851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Devido ás chuvas constantes, o buraco que já existia no local se transformou em uma grande cratera e vem danificando veículos que passam pelo local.</w:t>
      </w:r>
    </w:p>
    <w:p w:rsidR="00FA3E0C" w:rsidRDefault="00FA3E0C" w:rsidP="009F4851">
      <w:pPr>
        <w:ind w:firstLine="1440"/>
        <w:jc w:val="both"/>
        <w:rPr>
          <w:rFonts w:ascii="Bookman Old Style" w:hAnsi="Bookman Old Style"/>
        </w:rPr>
      </w:pPr>
    </w:p>
    <w:p w:rsidR="00FA3E0C" w:rsidRDefault="00FA3E0C" w:rsidP="009F4851">
      <w:pPr>
        <w:ind w:firstLine="1440"/>
        <w:jc w:val="both"/>
        <w:outlineLvl w:val="0"/>
        <w:rPr>
          <w:rFonts w:ascii="Bookman Old Style" w:hAnsi="Bookman Old Style"/>
        </w:rPr>
      </w:pPr>
    </w:p>
    <w:p w:rsidR="00FA3E0C" w:rsidRDefault="00FA3E0C" w:rsidP="009F4851">
      <w:pPr>
        <w:ind w:firstLine="1440"/>
        <w:outlineLvl w:val="0"/>
        <w:rPr>
          <w:rFonts w:ascii="Bookman Old Style" w:hAnsi="Bookman Old Style"/>
        </w:rPr>
      </w:pPr>
    </w:p>
    <w:p w:rsidR="00FA3E0C" w:rsidRDefault="00FA3E0C" w:rsidP="009F4851">
      <w:pPr>
        <w:ind w:firstLine="1440"/>
        <w:outlineLvl w:val="0"/>
        <w:rPr>
          <w:rFonts w:ascii="Bookman Old Style" w:hAnsi="Bookman Old Style"/>
        </w:rPr>
      </w:pPr>
    </w:p>
    <w:p w:rsidR="00FA3E0C" w:rsidRDefault="00FA3E0C" w:rsidP="009F4851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21 de janeiro de 2010.</w:t>
      </w:r>
    </w:p>
    <w:p w:rsidR="00FA3E0C" w:rsidRDefault="00FA3E0C">
      <w:pPr>
        <w:ind w:firstLine="1440"/>
        <w:rPr>
          <w:rFonts w:ascii="Bookman Old Style" w:hAnsi="Bookman Old Style"/>
        </w:rPr>
      </w:pPr>
    </w:p>
    <w:p w:rsidR="00FA3E0C" w:rsidRDefault="00FA3E0C">
      <w:pPr>
        <w:rPr>
          <w:rFonts w:ascii="Bookman Old Style" w:hAnsi="Bookman Old Style"/>
        </w:rPr>
      </w:pPr>
    </w:p>
    <w:p w:rsidR="00FA3E0C" w:rsidRDefault="00FA3E0C">
      <w:pPr>
        <w:ind w:firstLine="1440"/>
        <w:rPr>
          <w:rFonts w:ascii="Bookman Old Style" w:hAnsi="Bookman Old Style"/>
        </w:rPr>
      </w:pPr>
    </w:p>
    <w:p w:rsidR="00FA3E0C" w:rsidRDefault="00FA3E0C">
      <w:pPr>
        <w:ind w:firstLine="1440"/>
        <w:rPr>
          <w:rFonts w:ascii="Bookman Old Style" w:hAnsi="Bookman Old Style"/>
        </w:rPr>
      </w:pPr>
    </w:p>
    <w:p w:rsidR="00FA3E0C" w:rsidRDefault="00FA3E0C">
      <w:pPr>
        <w:ind w:firstLine="1440"/>
        <w:rPr>
          <w:rFonts w:ascii="Bookman Old Style" w:hAnsi="Bookman Old Style"/>
        </w:rPr>
      </w:pPr>
    </w:p>
    <w:p w:rsidR="00FA3E0C" w:rsidRDefault="00FA3E0C" w:rsidP="009F4851">
      <w:pPr>
        <w:jc w:val="center"/>
        <w:outlineLvl w:val="0"/>
        <w:rPr>
          <w:rFonts w:ascii="Bookman Old Style" w:hAnsi="Bookman Old Style"/>
          <w:b/>
        </w:rPr>
      </w:pPr>
    </w:p>
    <w:p w:rsidR="00FA3E0C" w:rsidRDefault="00FA3E0C" w:rsidP="009F4851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Danilo Godoy</w:t>
      </w:r>
    </w:p>
    <w:p w:rsidR="00FA3E0C" w:rsidRDefault="00FA3E0C" w:rsidP="009F4851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PSDB</w:t>
      </w:r>
    </w:p>
    <w:p w:rsidR="00FA3E0C" w:rsidRDefault="00FA3E0C" w:rsidP="009F4851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851" w:rsidRDefault="009F4851">
      <w:r>
        <w:separator/>
      </w:r>
    </w:p>
  </w:endnote>
  <w:endnote w:type="continuationSeparator" w:id="0">
    <w:p w:rsidR="009F4851" w:rsidRDefault="009F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851" w:rsidRDefault="009F4851">
      <w:r>
        <w:separator/>
      </w:r>
    </w:p>
  </w:footnote>
  <w:footnote w:type="continuationSeparator" w:id="0">
    <w:p w:rsidR="009F4851" w:rsidRDefault="009F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9F4851"/>
    <w:rsid w:val="00A9035B"/>
    <w:rsid w:val="00B97D30"/>
    <w:rsid w:val="00CD613B"/>
    <w:rsid w:val="00FA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A3E0C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FA3E0C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