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5" w:rsidRDefault="00D263B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               /10</w:t>
      </w:r>
    </w:p>
    <w:p w:rsidR="00D263B5" w:rsidRDefault="00D263B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63B5" w:rsidRDefault="00D263B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63B5" w:rsidRDefault="00D263B5" w:rsidP="00D6387F">
      <w:pPr>
        <w:pStyle w:val="Recuodecorpodetexto"/>
      </w:pPr>
      <w:r>
        <w:t xml:space="preserve">“Roçamento do mato e limpeza em área pública </w:t>
      </w:r>
      <w:r>
        <w:rPr>
          <w:szCs w:val="24"/>
        </w:rPr>
        <w:t>localizada na</w:t>
      </w:r>
      <w:r w:rsidRPr="00EC139A">
        <w:rPr>
          <w:szCs w:val="24"/>
        </w:rPr>
        <w:t xml:space="preserve"> Rua Alexandre Furlan,</w:t>
      </w:r>
      <w:r>
        <w:rPr>
          <w:szCs w:val="24"/>
        </w:rPr>
        <w:t xml:space="preserve"> atrás da E.E. Prof. Atílio Dextro, </w:t>
      </w:r>
      <w:r w:rsidRPr="00EC139A">
        <w:rPr>
          <w:szCs w:val="24"/>
        </w:rPr>
        <w:t>no bairro Jardim dos Cedros</w:t>
      </w:r>
      <w:r>
        <w:t>”.</w:t>
      </w:r>
    </w:p>
    <w:p w:rsidR="00D263B5" w:rsidRDefault="00D263B5">
      <w:pPr>
        <w:jc w:val="both"/>
        <w:rPr>
          <w:rFonts w:ascii="Bookman Old Style" w:hAnsi="Bookman Old Style"/>
          <w:szCs w:val="28"/>
        </w:rPr>
      </w:pPr>
    </w:p>
    <w:p w:rsidR="00D263B5" w:rsidRDefault="00D263B5" w:rsidP="00D6387F">
      <w:pPr>
        <w:ind w:firstLine="1440"/>
        <w:jc w:val="both"/>
        <w:rPr>
          <w:rFonts w:ascii="Bookman Old Style" w:hAnsi="Bookman Old Style"/>
          <w:b/>
        </w:rPr>
      </w:pPr>
    </w:p>
    <w:p w:rsidR="00D263B5" w:rsidRDefault="00D263B5" w:rsidP="00D6387F">
      <w:pPr>
        <w:ind w:firstLine="1440"/>
        <w:jc w:val="both"/>
        <w:rPr>
          <w:rFonts w:ascii="Bookman Old Style" w:hAnsi="Bookman Old Style"/>
          <w:b/>
        </w:rPr>
      </w:pPr>
    </w:p>
    <w:p w:rsidR="00D263B5" w:rsidRPr="00A206D2" w:rsidRDefault="00D263B5" w:rsidP="00D638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30918">
        <w:rPr>
          <w:rFonts w:ascii="Bookman Old Style" w:hAnsi="Bookman Old Style"/>
        </w:rPr>
        <w:t xml:space="preserve">limpeza em área pública </w:t>
      </w:r>
      <w:r w:rsidRPr="004C3080">
        <w:rPr>
          <w:rFonts w:ascii="Bookman Old Style" w:hAnsi="Bookman Old Style"/>
        </w:rPr>
        <w:t>localizada na Rua Alexandre Furlan, atrás da E.E. Prof. Atílio Dextro, no bairro Jardim dos Cedros.</w:t>
      </w:r>
    </w:p>
    <w:p w:rsidR="00D263B5" w:rsidRPr="003977F2" w:rsidRDefault="00D263B5" w:rsidP="00D6387F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D263B5" w:rsidRPr="003977F2" w:rsidRDefault="00D263B5" w:rsidP="00D6387F">
      <w:pPr>
        <w:jc w:val="center"/>
        <w:rPr>
          <w:rFonts w:ascii="Bookman Old Style" w:hAnsi="Bookman Old Style"/>
          <w:b/>
        </w:rPr>
      </w:pPr>
    </w:p>
    <w:p w:rsidR="00D263B5" w:rsidRDefault="00D263B5" w:rsidP="00D6387F">
      <w:pPr>
        <w:rPr>
          <w:rFonts w:ascii="Bookman Old Style" w:hAnsi="Bookman Old Style"/>
          <w:b/>
        </w:rPr>
      </w:pPr>
    </w:p>
    <w:p w:rsidR="00D263B5" w:rsidRDefault="00D263B5" w:rsidP="00D638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63B5" w:rsidRDefault="00D263B5" w:rsidP="00D6387F">
      <w:pPr>
        <w:jc w:val="center"/>
        <w:rPr>
          <w:rFonts w:ascii="Bookman Old Style" w:hAnsi="Bookman Old Style"/>
          <w:b/>
        </w:rPr>
      </w:pPr>
    </w:p>
    <w:p w:rsidR="00D263B5" w:rsidRDefault="00D263B5" w:rsidP="00D6387F">
      <w:pPr>
        <w:ind w:firstLine="1440"/>
        <w:jc w:val="both"/>
      </w:pPr>
    </w:p>
    <w:p w:rsidR="00D263B5" w:rsidRDefault="00D263B5" w:rsidP="00D6387F">
      <w:pPr>
        <w:pStyle w:val="Recuodecorpodetexto2"/>
      </w:pPr>
      <w:r>
        <w:t xml:space="preserve">Esta área necessita de roçamento de mato e limpeza, em toda a sua extensão. Munícipes reclamaram a este vereador devido ao mato alto, e o local está sendo usado para descarte de lixo e surgindo insetos que invadem as residências.   </w:t>
      </w:r>
    </w:p>
    <w:p w:rsidR="00D263B5" w:rsidRDefault="00D263B5" w:rsidP="00D6387F">
      <w:pPr>
        <w:pStyle w:val="Recuodecorpodetexto2"/>
      </w:pPr>
    </w:p>
    <w:p w:rsidR="00D263B5" w:rsidRDefault="00D263B5" w:rsidP="00D6387F">
      <w:pPr>
        <w:pStyle w:val="Recuodecorpodetexto2"/>
      </w:pPr>
    </w:p>
    <w:p w:rsidR="00D263B5" w:rsidRDefault="00D263B5" w:rsidP="00D6387F">
      <w:pPr>
        <w:pStyle w:val="Recuodecorpodetexto2"/>
      </w:pPr>
    </w:p>
    <w:p w:rsidR="00D263B5" w:rsidRDefault="00D263B5" w:rsidP="00D6387F">
      <w:pPr>
        <w:pStyle w:val="Recuodecorpodetexto2"/>
      </w:pPr>
    </w:p>
    <w:p w:rsidR="00D263B5" w:rsidRDefault="00D263B5" w:rsidP="00D6387F">
      <w:pPr>
        <w:pStyle w:val="Recuodecorpodetexto2"/>
      </w:pPr>
    </w:p>
    <w:p w:rsidR="00D263B5" w:rsidRDefault="00D263B5" w:rsidP="00D6387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22 de fevereiro de 2010.</w:t>
      </w:r>
    </w:p>
    <w:p w:rsidR="00D263B5" w:rsidRDefault="00D263B5">
      <w:pPr>
        <w:jc w:val="both"/>
        <w:rPr>
          <w:rFonts w:ascii="Bookman Old Style" w:hAnsi="Bookman Old Style"/>
          <w:szCs w:val="28"/>
        </w:rPr>
      </w:pPr>
    </w:p>
    <w:p w:rsidR="00D263B5" w:rsidRDefault="00D263B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263B5" w:rsidRDefault="00D263B5">
      <w:pPr>
        <w:jc w:val="both"/>
        <w:rPr>
          <w:rFonts w:ascii="Bookman Old Style" w:hAnsi="Bookman Old Style"/>
          <w:b/>
          <w:szCs w:val="28"/>
        </w:rPr>
      </w:pPr>
    </w:p>
    <w:p w:rsidR="00D263B5" w:rsidRDefault="00D263B5">
      <w:pPr>
        <w:jc w:val="both"/>
        <w:rPr>
          <w:rFonts w:ascii="Bookman Old Style" w:hAnsi="Bookman Old Style"/>
          <w:b/>
          <w:szCs w:val="28"/>
        </w:rPr>
      </w:pPr>
    </w:p>
    <w:p w:rsidR="00D263B5" w:rsidRDefault="00D263B5">
      <w:pPr>
        <w:jc w:val="both"/>
        <w:rPr>
          <w:rFonts w:ascii="Bookman Old Style" w:hAnsi="Bookman Old Style"/>
          <w:b/>
          <w:szCs w:val="28"/>
        </w:rPr>
      </w:pPr>
    </w:p>
    <w:p w:rsidR="00D263B5" w:rsidRDefault="00D263B5">
      <w:pPr>
        <w:pStyle w:val="Ttulo1"/>
      </w:pPr>
      <w:r>
        <w:t>ADEMIR DA SILVA</w:t>
      </w:r>
    </w:p>
    <w:p w:rsidR="00D263B5" w:rsidRDefault="00D263B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263B5" w:rsidRDefault="00D263B5">
      <w:pPr>
        <w:jc w:val="center"/>
        <w:rPr>
          <w:rFonts w:ascii="Bookman Old Style" w:hAnsi="Bookman Old Style"/>
          <w:bCs/>
          <w:szCs w:val="28"/>
        </w:rPr>
      </w:pPr>
    </w:p>
    <w:p w:rsidR="00D263B5" w:rsidRDefault="00D263B5" w:rsidP="00D6387F">
      <w:pPr>
        <w:rPr>
          <w:rFonts w:ascii="Bookman Old Style" w:hAnsi="Bookman Old Style"/>
          <w:bCs/>
          <w:szCs w:val="28"/>
        </w:rPr>
      </w:pPr>
    </w:p>
    <w:p w:rsidR="00D263B5" w:rsidRDefault="00D263B5" w:rsidP="00D6387F">
      <w:pPr>
        <w:rPr>
          <w:rFonts w:ascii="Bookman Old Style" w:hAnsi="Bookman Old Style"/>
          <w:bCs/>
          <w:szCs w:val="28"/>
        </w:rPr>
      </w:pPr>
    </w:p>
    <w:p w:rsidR="00D263B5" w:rsidRPr="002C6D1B" w:rsidRDefault="00D263B5" w:rsidP="00D6387F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7F" w:rsidRDefault="00D6387F">
      <w:r>
        <w:separator/>
      </w:r>
    </w:p>
  </w:endnote>
  <w:endnote w:type="continuationSeparator" w:id="0">
    <w:p w:rsidR="00D6387F" w:rsidRDefault="00D6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7F" w:rsidRDefault="00D6387F">
      <w:r>
        <w:separator/>
      </w:r>
    </w:p>
  </w:footnote>
  <w:footnote w:type="continuationSeparator" w:id="0">
    <w:p w:rsidR="00D6387F" w:rsidRDefault="00D6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6BE3"/>
    <w:rsid w:val="009F196D"/>
    <w:rsid w:val="00A9035B"/>
    <w:rsid w:val="00CD613B"/>
    <w:rsid w:val="00D263B5"/>
    <w:rsid w:val="00D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63B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63B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263B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263B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