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27" w:rsidRDefault="00AC0B27">
      <w:pPr>
        <w:pStyle w:val="Ttulo"/>
      </w:pPr>
      <w:bookmarkStart w:id="0" w:name="_GoBack"/>
      <w:bookmarkEnd w:id="0"/>
      <w:r>
        <w:t>INDICAÇÃO Nº 626/10</w:t>
      </w:r>
    </w:p>
    <w:p w:rsidR="00AC0B27" w:rsidRDefault="00AC0B27">
      <w:pPr>
        <w:jc w:val="center"/>
        <w:rPr>
          <w:rFonts w:ascii="Bookman Old Style" w:hAnsi="Bookman Old Style"/>
          <w:b/>
          <w:u w:val="single"/>
        </w:rPr>
      </w:pPr>
    </w:p>
    <w:p w:rsidR="00AC0B27" w:rsidRDefault="00AC0B27">
      <w:pPr>
        <w:jc w:val="center"/>
        <w:rPr>
          <w:rFonts w:ascii="Bookman Old Style" w:hAnsi="Bookman Old Style"/>
          <w:b/>
          <w:u w:val="single"/>
        </w:rPr>
      </w:pPr>
    </w:p>
    <w:p w:rsidR="00AC0B27" w:rsidRDefault="00AC0B27">
      <w:pPr>
        <w:jc w:val="center"/>
        <w:rPr>
          <w:rFonts w:ascii="Bookman Old Style" w:hAnsi="Bookman Old Style"/>
          <w:b/>
          <w:u w:val="single"/>
        </w:rPr>
      </w:pPr>
    </w:p>
    <w:p w:rsidR="00AC0B27" w:rsidRDefault="00AC0B27">
      <w:pPr>
        <w:pStyle w:val="Recuodecorpodetexto"/>
      </w:pPr>
      <w:r>
        <w:t>“Operação tapa-buraco na Rua Salvador, defronte aos n° 1432 e n° 1540, no bairro Cidade Nova”.</w:t>
      </w:r>
    </w:p>
    <w:p w:rsidR="00AC0B27" w:rsidRDefault="00AC0B27">
      <w:pPr>
        <w:ind w:left="1440" w:firstLine="3600"/>
        <w:jc w:val="both"/>
        <w:rPr>
          <w:rFonts w:ascii="Bookman Old Style" w:hAnsi="Bookman Old Style"/>
        </w:rPr>
      </w:pPr>
    </w:p>
    <w:p w:rsidR="00AC0B27" w:rsidRDefault="00AC0B27">
      <w:pPr>
        <w:ind w:left="1440" w:firstLine="3600"/>
        <w:jc w:val="both"/>
        <w:rPr>
          <w:rFonts w:ascii="Bookman Old Style" w:hAnsi="Bookman Old Style"/>
        </w:rPr>
      </w:pPr>
    </w:p>
    <w:p w:rsidR="00AC0B27" w:rsidRDefault="00AC0B27">
      <w:pPr>
        <w:ind w:left="1440" w:firstLine="3600"/>
        <w:jc w:val="both"/>
        <w:rPr>
          <w:rFonts w:ascii="Bookman Old Style" w:hAnsi="Bookman Old Style"/>
        </w:rPr>
      </w:pPr>
    </w:p>
    <w:p w:rsidR="00AC0B27" w:rsidRDefault="00AC0B27">
      <w:pPr>
        <w:ind w:left="1440" w:firstLine="3600"/>
        <w:jc w:val="both"/>
        <w:rPr>
          <w:rFonts w:ascii="Bookman Old Style" w:hAnsi="Bookman Old Style"/>
        </w:rPr>
      </w:pPr>
    </w:p>
    <w:p w:rsidR="00AC0B27" w:rsidRPr="00A47246" w:rsidRDefault="00AC0B27" w:rsidP="002100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a-buraco na Rua Salvador, defronte aos n° 1432 e n° 1540, no bairro Cidade Nova.</w:t>
      </w:r>
    </w:p>
    <w:p w:rsidR="00AC0B27" w:rsidRDefault="00AC0B27" w:rsidP="002100E5">
      <w:pPr>
        <w:ind w:firstLine="1440"/>
        <w:jc w:val="both"/>
        <w:rPr>
          <w:rFonts w:ascii="Bookman Old Style" w:hAnsi="Bookman Old Style"/>
        </w:rPr>
      </w:pPr>
    </w:p>
    <w:p w:rsidR="00AC0B27" w:rsidRDefault="00AC0B27" w:rsidP="002100E5">
      <w:pPr>
        <w:ind w:firstLine="1440"/>
        <w:jc w:val="both"/>
        <w:rPr>
          <w:rFonts w:ascii="Bookman Old Style" w:hAnsi="Bookman Old Style"/>
          <w:b/>
        </w:rPr>
      </w:pPr>
    </w:p>
    <w:p w:rsidR="00AC0B27" w:rsidRDefault="00AC0B27" w:rsidP="002100E5">
      <w:pPr>
        <w:jc w:val="center"/>
        <w:rPr>
          <w:rFonts w:ascii="Bookman Old Style" w:hAnsi="Bookman Old Style"/>
          <w:b/>
        </w:rPr>
      </w:pPr>
    </w:p>
    <w:p w:rsidR="00AC0B27" w:rsidRDefault="00AC0B27" w:rsidP="002100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0B27" w:rsidRDefault="00AC0B27" w:rsidP="002100E5">
      <w:pPr>
        <w:jc w:val="center"/>
        <w:rPr>
          <w:rFonts w:ascii="Bookman Old Style" w:hAnsi="Bookman Old Style"/>
          <w:b/>
        </w:rPr>
      </w:pPr>
    </w:p>
    <w:p w:rsidR="00AC0B27" w:rsidRDefault="00AC0B27" w:rsidP="002100E5">
      <w:pPr>
        <w:jc w:val="center"/>
        <w:rPr>
          <w:rFonts w:ascii="Bookman Old Style" w:hAnsi="Bookman Old Style"/>
          <w:b/>
        </w:rPr>
      </w:pPr>
    </w:p>
    <w:p w:rsidR="00AC0B27" w:rsidRDefault="00AC0B27" w:rsidP="002100E5">
      <w:pPr>
        <w:jc w:val="center"/>
        <w:rPr>
          <w:rFonts w:ascii="Bookman Old Style" w:hAnsi="Bookman Old Style"/>
          <w:b/>
        </w:rPr>
      </w:pPr>
    </w:p>
    <w:p w:rsidR="00AC0B27" w:rsidRDefault="00AC0B27" w:rsidP="002100E5">
      <w:pPr>
        <w:jc w:val="center"/>
        <w:rPr>
          <w:rFonts w:ascii="Bookman Old Style" w:hAnsi="Bookman Old Style"/>
          <w:b/>
        </w:rPr>
      </w:pPr>
    </w:p>
    <w:p w:rsidR="00AC0B27" w:rsidRPr="00C4775E" w:rsidRDefault="00AC0B27" w:rsidP="002100E5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AC0B27" w:rsidRPr="003D2A9F" w:rsidRDefault="00AC0B27" w:rsidP="002100E5">
      <w:pPr>
        <w:ind w:firstLine="1440"/>
        <w:jc w:val="both"/>
        <w:rPr>
          <w:rFonts w:ascii="Bookman Old Style" w:hAnsi="Bookman Old Style"/>
        </w:rPr>
      </w:pPr>
    </w:p>
    <w:p w:rsidR="00AC0B27" w:rsidRDefault="00AC0B27" w:rsidP="002100E5">
      <w:pPr>
        <w:ind w:firstLine="1440"/>
        <w:jc w:val="both"/>
        <w:rPr>
          <w:rFonts w:ascii="Bookman Old Style" w:hAnsi="Bookman Old Style"/>
        </w:rPr>
      </w:pPr>
    </w:p>
    <w:p w:rsidR="00AC0B27" w:rsidRDefault="00AC0B27">
      <w:pPr>
        <w:ind w:firstLine="1440"/>
        <w:jc w:val="center"/>
        <w:rPr>
          <w:rFonts w:ascii="Bookman Old Style" w:hAnsi="Bookman Old Style"/>
          <w:b/>
        </w:rPr>
      </w:pPr>
    </w:p>
    <w:p w:rsidR="00AC0B27" w:rsidRDefault="00AC0B27">
      <w:pPr>
        <w:ind w:firstLine="1440"/>
        <w:jc w:val="both"/>
        <w:rPr>
          <w:rFonts w:ascii="Bookman Old Style" w:hAnsi="Bookman Old Style"/>
        </w:rPr>
      </w:pPr>
    </w:p>
    <w:p w:rsidR="00AC0B27" w:rsidRDefault="00AC0B27">
      <w:pPr>
        <w:ind w:firstLine="1440"/>
        <w:jc w:val="both"/>
        <w:rPr>
          <w:rFonts w:ascii="Bookman Old Style" w:hAnsi="Bookman Old Style"/>
        </w:rPr>
      </w:pPr>
    </w:p>
    <w:p w:rsidR="00AC0B27" w:rsidRDefault="00AC0B27" w:rsidP="002100E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2010.</w:t>
      </w:r>
    </w:p>
    <w:p w:rsidR="00AC0B27" w:rsidRDefault="00AC0B27">
      <w:pPr>
        <w:ind w:firstLine="1440"/>
        <w:rPr>
          <w:rFonts w:ascii="Bookman Old Style" w:hAnsi="Bookman Old Style"/>
        </w:rPr>
      </w:pPr>
    </w:p>
    <w:p w:rsidR="00AC0B27" w:rsidRDefault="00AC0B27">
      <w:pPr>
        <w:rPr>
          <w:rFonts w:ascii="Bookman Old Style" w:hAnsi="Bookman Old Style"/>
        </w:rPr>
      </w:pPr>
    </w:p>
    <w:p w:rsidR="00AC0B27" w:rsidRDefault="00AC0B27">
      <w:pPr>
        <w:ind w:firstLine="1440"/>
        <w:rPr>
          <w:rFonts w:ascii="Bookman Old Style" w:hAnsi="Bookman Old Style"/>
        </w:rPr>
      </w:pPr>
    </w:p>
    <w:p w:rsidR="00AC0B27" w:rsidRDefault="00AC0B27">
      <w:pPr>
        <w:ind w:firstLine="1440"/>
        <w:rPr>
          <w:rFonts w:ascii="Bookman Old Style" w:hAnsi="Bookman Old Style"/>
        </w:rPr>
      </w:pPr>
    </w:p>
    <w:p w:rsidR="00AC0B27" w:rsidRDefault="00AC0B27" w:rsidP="002100E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C0B27" w:rsidRDefault="00AC0B27" w:rsidP="002100E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C0B27" w:rsidRDefault="00AC0B27" w:rsidP="002100E5">
      <w:pPr>
        <w:ind w:firstLine="120"/>
        <w:jc w:val="center"/>
        <w:outlineLvl w:val="0"/>
        <w:rPr>
          <w:rFonts w:ascii="Bookman Old Style" w:hAnsi="Bookman Old Style"/>
        </w:rPr>
      </w:pPr>
    </w:p>
    <w:p w:rsidR="00AC0B27" w:rsidRDefault="00AC0B27" w:rsidP="002100E5">
      <w:pPr>
        <w:ind w:firstLine="120"/>
        <w:jc w:val="center"/>
        <w:outlineLvl w:val="0"/>
        <w:rPr>
          <w:rFonts w:ascii="Bookman Old Style" w:hAnsi="Bookman Old Style"/>
        </w:rPr>
      </w:pPr>
    </w:p>
    <w:p w:rsidR="00AC0B27" w:rsidRDefault="00AC0B27" w:rsidP="002100E5">
      <w:pPr>
        <w:ind w:firstLine="120"/>
        <w:jc w:val="center"/>
        <w:outlineLvl w:val="0"/>
        <w:rPr>
          <w:rFonts w:ascii="Bookman Old Style" w:hAnsi="Bookman Old Style"/>
        </w:rPr>
      </w:pPr>
    </w:p>
    <w:p w:rsidR="00AC0B27" w:rsidRDefault="00AC0B27" w:rsidP="002100E5">
      <w:pPr>
        <w:ind w:firstLine="120"/>
        <w:jc w:val="center"/>
        <w:outlineLvl w:val="0"/>
        <w:rPr>
          <w:rFonts w:ascii="Bookman Old Style" w:hAnsi="Bookman Old Style"/>
        </w:rPr>
      </w:pPr>
    </w:p>
    <w:p w:rsidR="00AC0B27" w:rsidRDefault="00AC0B27" w:rsidP="002100E5">
      <w:pPr>
        <w:ind w:firstLine="120"/>
        <w:jc w:val="center"/>
        <w:outlineLvl w:val="0"/>
        <w:rPr>
          <w:rFonts w:ascii="Bookman Old Style" w:hAnsi="Bookman Old Style"/>
        </w:rPr>
      </w:pPr>
    </w:p>
    <w:p w:rsidR="00AC0B27" w:rsidRPr="007D7026" w:rsidRDefault="00AC0B27" w:rsidP="002100E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E5" w:rsidRDefault="002100E5">
      <w:r>
        <w:separator/>
      </w:r>
    </w:p>
  </w:endnote>
  <w:endnote w:type="continuationSeparator" w:id="0">
    <w:p w:rsidR="002100E5" w:rsidRDefault="0021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E5" w:rsidRDefault="002100E5">
      <w:r>
        <w:separator/>
      </w:r>
    </w:p>
  </w:footnote>
  <w:footnote w:type="continuationSeparator" w:id="0">
    <w:p w:rsidR="002100E5" w:rsidRDefault="0021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0E5"/>
    <w:rsid w:val="003D3AA8"/>
    <w:rsid w:val="004C67DE"/>
    <w:rsid w:val="007D7053"/>
    <w:rsid w:val="009F196D"/>
    <w:rsid w:val="00A9035B"/>
    <w:rsid w:val="00AC0B2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0B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0B2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C0B2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