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86" w:rsidRDefault="003D4C86" w:rsidP="00B07251">
      <w:pPr>
        <w:pStyle w:val="Ttulo"/>
      </w:pPr>
      <w:bookmarkStart w:id="0" w:name="_GoBack"/>
      <w:bookmarkEnd w:id="0"/>
      <w:r>
        <w:t>INDICAÇÃO Nº. 628/10</w:t>
      </w:r>
    </w:p>
    <w:p w:rsidR="003D4C86" w:rsidRDefault="003D4C86" w:rsidP="00B07251">
      <w:pPr>
        <w:jc w:val="center"/>
        <w:rPr>
          <w:rFonts w:ascii="Bookman Old Style" w:hAnsi="Bookman Old Style"/>
          <w:b/>
          <w:u w:val="single"/>
        </w:rPr>
      </w:pPr>
    </w:p>
    <w:p w:rsidR="003D4C86" w:rsidRDefault="003D4C86" w:rsidP="00B07251">
      <w:pPr>
        <w:jc w:val="center"/>
        <w:rPr>
          <w:rFonts w:ascii="Bookman Old Style" w:hAnsi="Bookman Old Style"/>
          <w:b/>
          <w:u w:val="single"/>
        </w:rPr>
      </w:pPr>
    </w:p>
    <w:p w:rsidR="003D4C86" w:rsidRDefault="003D4C86" w:rsidP="00B07251">
      <w:pPr>
        <w:jc w:val="center"/>
        <w:rPr>
          <w:rFonts w:ascii="Bookman Old Style" w:hAnsi="Bookman Old Style"/>
          <w:b/>
          <w:u w:val="single"/>
        </w:rPr>
      </w:pPr>
    </w:p>
    <w:p w:rsidR="003D4C86" w:rsidRDefault="003D4C86" w:rsidP="00B07251">
      <w:pPr>
        <w:pStyle w:val="Recuodecorpodetexto"/>
      </w:pPr>
      <w:r>
        <w:t>“Desmanche de dois (2) montes de terras, que estão dificultando a limpeza da área pública entre as Ruas do Zinco, Rua do Césio e Rua do Ouro, próximo a entrada do Tivoli Shopping, no bairro Mollon”.</w:t>
      </w:r>
    </w:p>
    <w:p w:rsidR="003D4C86" w:rsidRDefault="003D4C86" w:rsidP="00B07251">
      <w:pPr>
        <w:ind w:left="1440" w:firstLine="3600"/>
        <w:jc w:val="both"/>
        <w:rPr>
          <w:rFonts w:ascii="Bookman Old Style" w:hAnsi="Bookman Old Style"/>
        </w:rPr>
      </w:pPr>
    </w:p>
    <w:p w:rsidR="003D4C86" w:rsidRDefault="003D4C86" w:rsidP="00B07251">
      <w:pPr>
        <w:ind w:left="1440" w:firstLine="3600"/>
        <w:jc w:val="both"/>
        <w:rPr>
          <w:rFonts w:ascii="Bookman Old Style" w:hAnsi="Bookman Old Style"/>
        </w:rPr>
      </w:pPr>
    </w:p>
    <w:p w:rsidR="003D4C86" w:rsidRDefault="003D4C86" w:rsidP="00B07251">
      <w:pPr>
        <w:ind w:left="1440" w:firstLine="3600"/>
        <w:jc w:val="both"/>
        <w:rPr>
          <w:rFonts w:ascii="Bookman Old Style" w:hAnsi="Bookman Old Style"/>
        </w:rPr>
      </w:pPr>
    </w:p>
    <w:p w:rsidR="003D4C86" w:rsidRDefault="003D4C86" w:rsidP="00B07251">
      <w:pPr>
        <w:ind w:left="1440" w:firstLine="3600"/>
        <w:jc w:val="both"/>
        <w:rPr>
          <w:rFonts w:ascii="Bookman Old Style" w:hAnsi="Bookman Old Style"/>
        </w:rPr>
      </w:pPr>
    </w:p>
    <w:p w:rsidR="003D4C86" w:rsidRDefault="003D4C86" w:rsidP="00B072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FD2C3D">
        <w:rPr>
          <w:rFonts w:ascii="Bookman Old Style" w:hAnsi="Bookman Old Style"/>
        </w:rPr>
        <w:t xml:space="preserve">determinar ao </w:t>
      </w:r>
      <w:r w:rsidRPr="005876AD">
        <w:rPr>
          <w:rFonts w:ascii="Bookman Old Style" w:hAnsi="Bookman Old Style"/>
        </w:rPr>
        <w:t xml:space="preserve">setor </w:t>
      </w:r>
      <w:r w:rsidRPr="001F575C">
        <w:rPr>
          <w:rFonts w:ascii="Bookman Old Style" w:hAnsi="Bookman Old Style"/>
        </w:rPr>
        <w:t>competente que tome providências no sentido de desmanchar de dois (2) montes de terras, que estão dificultando a limpeza da área pública entre as Ruas do Zinco, Rua do Césio e Rua do Ouro, próximo à entrada do Tivoli Shopping, no bairro Mollon.</w:t>
      </w:r>
    </w:p>
    <w:p w:rsidR="003D4C86" w:rsidRDefault="003D4C86" w:rsidP="00B07251">
      <w:pPr>
        <w:ind w:firstLine="1440"/>
        <w:jc w:val="both"/>
        <w:rPr>
          <w:rFonts w:ascii="Bookman Old Style" w:hAnsi="Bookman Old Style"/>
        </w:rPr>
      </w:pPr>
    </w:p>
    <w:p w:rsidR="003D4C86" w:rsidRDefault="003D4C86" w:rsidP="00B07251">
      <w:pPr>
        <w:ind w:firstLine="1440"/>
        <w:jc w:val="both"/>
        <w:rPr>
          <w:rFonts w:ascii="Bookman Old Style" w:hAnsi="Bookman Old Style"/>
          <w:b/>
        </w:rPr>
      </w:pPr>
    </w:p>
    <w:p w:rsidR="003D4C86" w:rsidRDefault="003D4C86" w:rsidP="00B07251">
      <w:pPr>
        <w:jc w:val="center"/>
        <w:rPr>
          <w:rFonts w:ascii="Bookman Old Style" w:hAnsi="Bookman Old Style"/>
          <w:b/>
        </w:rPr>
      </w:pPr>
    </w:p>
    <w:p w:rsidR="003D4C86" w:rsidRDefault="003D4C86" w:rsidP="00B0725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D4C86" w:rsidRDefault="003D4C86" w:rsidP="00B07251">
      <w:pPr>
        <w:jc w:val="center"/>
        <w:rPr>
          <w:rFonts w:ascii="Bookman Old Style" w:hAnsi="Bookman Old Style"/>
          <w:b/>
        </w:rPr>
      </w:pPr>
    </w:p>
    <w:p w:rsidR="003D4C86" w:rsidRDefault="003D4C86" w:rsidP="00B07251">
      <w:pPr>
        <w:jc w:val="center"/>
        <w:rPr>
          <w:rFonts w:ascii="Bookman Old Style" w:hAnsi="Bookman Old Style"/>
          <w:b/>
        </w:rPr>
      </w:pPr>
    </w:p>
    <w:p w:rsidR="003D4C86" w:rsidRDefault="003D4C86" w:rsidP="00B072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 visita este vereador, constatou – se a existência de </w:t>
      </w:r>
      <w:r w:rsidRPr="001F575C">
        <w:rPr>
          <w:rFonts w:ascii="Bookman Old Style" w:hAnsi="Bookman Old Style"/>
        </w:rPr>
        <w:t>dois (2) montes de terras</w:t>
      </w:r>
      <w:r>
        <w:rPr>
          <w:rFonts w:ascii="Bookman Old Style" w:hAnsi="Bookman Old Style"/>
        </w:rPr>
        <w:t xml:space="preserve"> que estão com mato alto, dificultando o roçamento neste local.</w:t>
      </w:r>
    </w:p>
    <w:p w:rsidR="003D4C86" w:rsidRPr="003D2A9F" w:rsidRDefault="003D4C86" w:rsidP="00B072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este motivo é necessária a retirada destes </w:t>
      </w:r>
      <w:r w:rsidRPr="001F575C">
        <w:rPr>
          <w:rFonts w:ascii="Bookman Old Style" w:hAnsi="Bookman Old Style"/>
        </w:rPr>
        <w:t>montes de terras</w:t>
      </w:r>
      <w:r>
        <w:rPr>
          <w:rFonts w:ascii="Bookman Old Style" w:hAnsi="Bookman Old Style"/>
        </w:rPr>
        <w:t>, para que possa ser feita a limpeza total desta área.</w:t>
      </w:r>
    </w:p>
    <w:p w:rsidR="003D4C86" w:rsidRDefault="003D4C86" w:rsidP="00B07251">
      <w:pPr>
        <w:ind w:firstLine="1440"/>
        <w:jc w:val="both"/>
        <w:rPr>
          <w:rFonts w:ascii="Bookman Old Style" w:hAnsi="Bookman Old Style"/>
        </w:rPr>
      </w:pPr>
    </w:p>
    <w:p w:rsidR="003D4C86" w:rsidRDefault="003D4C86" w:rsidP="00B07251">
      <w:pPr>
        <w:ind w:firstLine="1440"/>
        <w:jc w:val="center"/>
        <w:rPr>
          <w:rFonts w:ascii="Bookman Old Style" w:hAnsi="Bookman Old Style"/>
          <w:b/>
        </w:rPr>
      </w:pPr>
    </w:p>
    <w:p w:rsidR="003D4C86" w:rsidRDefault="003D4C86" w:rsidP="00B07251">
      <w:pPr>
        <w:ind w:firstLine="1440"/>
        <w:jc w:val="both"/>
        <w:rPr>
          <w:rFonts w:ascii="Bookman Old Style" w:hAnsi="Bookman Old Style"/>
        </w:rPr>
      </w:pPr>
    </w:p>
    <w:p w:rsidR="003D4C86" w:rsidRDefault="003D4C86" w:rsidP="00B07251">
      <w:pPr>
        <w:ind w:firstLine="1440"/>
        <w:jc w:val="both"/>
        <w:rPr>
          <w:rFonts w:ascii="Bookman Old Style" w:hAnsi="Bookman Old Style"/>
        </w:rPr>
      </w:pPr>
    </w:p>
    <w:p w:rsidR="003D4C86" w:rsidRDefault="003D4C86" w:rsidP="00B0725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2010.</w:t>
      </w:r>
    </w:p>
    <w:p w:rsidR="003D4C86" w:rsidRDefault="003D4C86" w:rsidP="00B07251">
      <w:pPr>
        <w:ind w:firstLine="1440"/>
        <w:rPr>
          <w:rFonts w:ascii="Bookman Old Style" w:hAnsi="Bookman Old Style"/>
        </w:rPr>
      </w:pPr>
    </w:p>
    <w:p w:rsidR="003D4C86" w:rsidRDefault="003D4C86" w:rsidP="00B07251">
      <w:pPr>
        <w:rPr>
          <w:rFonts w:ascii="Bookman Old Style" w:hAnsi="Bookman Old Style"/>
        </w:rPr>
      </w:pPr>
    </w:p>
    <w:p w:rsidR="003D4C86" w:rsidRDefault="003D4C86" w:rsidP="00B07251">
      <w:pPr>
        <w:ind w:firstLine="1440"/>
        <w:rPr>
          <w:rFonts w:ascii="Bookman Old Style" w:hAnsi="Bookman Old Style"/>
        </w:rPr>
      </w:pPr>
    </w:p>
    <w:p w:rsidR="003D4C86" w:rsidRDefault="003D4C86" w:rsidP="00B07251">
      <w:pPr>
        <w:ind w:firstLine="1440"/>
        <w:rPr>
          <w:rFonts w:ascii="Bookman Old Style" w:hAnsi="Bookman Old Style"/>
        </w:rPr>
      </w:pPr>
    </w:p>
    <w:p w:rsidR="003D4C86" w:rsidRDefault="003D4C86" w:rsidP="00B072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D4C86" w:rsidRDefault="003D4C86" w:rsidP="00B0725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D4C86" w:rsidRDefault="003D4C86" w:rsidP="00B07251">
      <w:pPr>
        <w:ind w:firstLine="120"/>
        <w:jc w:val="center"/>
        <w:outlineLvl w:val="0"/>
        <w:rPr>
          <w:rFonts w:ascii="Bookman Old Style" w:hAnsi="Bookman Old Style"/>
        </w:rPr>
      </w:pPr>
    </w:p>
    <w:p w:rsidR="003D4C86" w:rsidRDefault="003D4C86" w:rsidP="00B07251">
      <w:pPr>
        <w:ind w:firstLine="120"/>
        <w:jc w:val="center"/>
        <w:outlineLvl w:val="0"/>
        <w:rPr>
          <w:rFonts w:ascii="Bookman Old Style" w:hAnsi="Bookman Old Style"/>
        </w:rPr>
      </w:pPr>
    </w:p>
    <w:p w:rsidR="003D4C86" w:rsidRPr="00851A02" w:rsidRDefault="003D4C86" w:rsidP="00B0725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51" w:rsidRDefault="00B07251">
      <w:r>
        <w:separator/>
      </w:r>
    </w:p>
  </w:endnote>
  <w:endnote w:type="continuationSeparator" w:id="0">
    <w:p w:rsidR="00B07251" w:rsidRDefault="00B0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51" w:rsidRDefault="00B07251">
      <w:r>
        <w:separator/>
      </w:r>
    </w:p>
  </w:footnote>
  <w:footnote w:type="continuationSeparator" w:id="0">
    <w:p w:rsidR="00B07251" w:rsidRDefault="00B0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4C86"/>
    <w:rsid w:val="004C67DE"/>
    <w:rsid w:val="007C3847"/>
    <w:rsid w:val="009F196D"/>
    <w:rsid w:val="00A9035B"/>
    <w:rsid w:val="00B0725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4C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D4C8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