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7A" w:rsidRDefault="00ED007A">
      <w:pPr>
        <w:pStyle w:val="Ttulo"/>
      </w:pPr>
      <w:bookmarkStart w:id="0" w:name="_GoBack"/>
      <w:bookmarkEnd w:id="0"/>
      <w:r>
        <w:t>INDICAÇÃO Nº 636/10</w:t>
      </w:r>
    </w:p>
    <w:p w:rsidR="00ED007A" w:rsidRDefault="00ED007A">
      <w:pPr>
        <w:jc w:val="center"/>
        <w:rPr>
          <w:rFonts w:ascii="Bookman Old Style" w:hAnsi="Bookman Old Style"/>
          <w:b/>
          <w:u w:val="single"/>
        </w:rPr>
      </w:pPr>
    </w:p>
    <w:p w:rsidR="00ED007A" w:rsidRDefault="00ED007A">
      <w:pPr>
        <w:jc w:val="center"/>
        <w:rPr>
          <w:rFonts w:ascii="Bookman Old Style" w:hAnsi="Bookman Old Style"/>
          <w:b/>
          <w:u w:val="single"/>
        </w:rPr>
      </w:pPr>
    </w:p>
    <w:p w:rsidR="00ED007A" w:rsidRDefault="00ED007A">
      <w:pPr>
        <w:jc w:val="center"/>
        <w:rPr>
          <w:rFonts w:ascii="Bookman Old Style" w:hAnsi="Bookman Old Style"/>
          <w:b/>
          <w:u w:val="single"/>
        </w:rPr>
      </w:pPr>
    </w:p>
    <w:p w:rsidR="00ED007A" w:rsidRDefault="00ED007A">
      <w:pPr>
        <w:pStyle w:val="Recuodecorpodetexto"/>
      </w:pPr>
      <w:r>
        <w:t>“Recuperação da camada asfáltica no acesso da Rua Humberto Matarazzo com a Avenida Santa Bárbara, próximo ao Terminal Rodoviário, no Distrito Industrial I”.</w:t>
      </w:r>
    </w:p>
    <w:p w:rsidR="00ED007A" w:rsidRDefault="00ED007A">
      <w:pPr>
        <w:ind w:left="1440" w:firstLine="3600"/>
        <w:jc w:val="both"/>
        <w:rPr>
          <w:rFonts w:ascii="Bookman Old Style" w:hAnsi="Bookman Old Style"/>
        </w:rPr>
      </w:pPr>
    </w:p>
    <w:p w:rsidR="00ED007A" w:rsidRDefault="00ED007A">
      <w:pPr>
        <w:ind w:left="1440" w:firstLine="3600"/>
        <w:jc w:val="both"/>
        <w:rPr>
          <w:rFonts w:ascii="Bookman Old Style" w:hAnsi="Bookman Old Style"/>
        </w:rPr>
      </w:pPr>
    </w:p>
    <w:p w:rsidR="00ED007A" w:rsidRDefault="00ED007A">
      <w:pPr>
        <w:ind w:left="1440" w:firstLine="3600"/>
        <w:jc w:val="both"/>
        <w:rPr>
          <w:rFonts w:ascii="Bookman Old Style" w:hAnsi="Bookman Old Style"/>
        </w:rPr>
      </w:pPr>
    </w:p>
    <w:p w:rsidR="00ED007A" w:rsidRDefault="00ED007A">
      <w:pPr>
        <w:ind w:left="1440" w:firstLine="3600"/>
        <w:jc w:val="both"/>
        <w:rPr>
          <w:rFonts w:ascii="Bookman Old Style" w:hAnsi="Bookman Old Style"/>
        </w:rPr>
      </w:pPr>
    </w:p>
    <w:p w:rsidR="00ED007A" w:rsidRPr="000B6B72" w:rsidRDefault="00ED007A" w:rsidP="00015B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>determinar ao setor competente que tome providências no se</w:t>
      </w:r>
      <w:r w:rsidRPr="00A444AE">
        <w:rPr>
          <w:rFonts w:ascii="Bookman Old Style" w:hAnsi="Bookman Old Style"/>
        </w:rPr>
        <w:t>ntido de recuperar da camada asfáltica no acesso da Rua Humberto Matarazzo com a Avenida Santa Bárbara, próximo ao Terminal Rodoviário, no Distrito Industrial I</w:t>
      </w:r>
      <w:r w:rsidRPr="000B6B72">
        <w:rPr>
          <w:rFonts w:ascii="Bookman Old Style" w:hAnsi="Bookman Old Style"/>
        </w:rPr>
        <w:t>.</w:t>
      </w:r>
    </w:p>
    <w:p w:rsidR="00ED007A" w:rsidRDefault="00ED007A" w:rsidP="00015BB9">
      <w:pPr>
        <w:ind w:firstLine="1440"/>
        <w:jc w:val="both"/>
        <w:rPr>
          <w:rFonts w:ascii="Bookman Old Style" w:hAnsi="Bookman Old Style"/>
        </w:rPr>
      </w:pPr>
    </w:p>
    <w:p w:rsidR="00ED007A" w:rsidRDefault="00ED007A" w:rsidP="00015BB9">
      <w:pPr>
        <w:ind w:firstLine="1440"/>
        <w:jc w:val="both"/>
        <w:rPr>
          <w:rFonts w:ascii="Bookman Old Style" w:hAnsi="Bookman Old Style"/>
          <w:b/>
        </w:rPr>
      </w:pPr>
    </w:p>
    <w:p w:rsidR="00ED007A" w:rsidRDefault="00ED007A" w:rsidP="00015BB9">
      <w:pPr>
        <w:jc w:val="center"/>
        <w:rPr>
          <w:rFonts w:ascii="Bookman Old Style" w:hAnsi="Bookman Old Style"/>
          <w:b/>
        </w:rPr>
      </w:pPr>
    </w:p>
    <w:p w:rsidR="00ED007A" w:rsidRDefault="00ED007A" w:rsidP="00015B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007A" w:rsidRDefault="00ED007A" w:rsidP="00015BB9">
      <w:pPr>
        <w:jc w:val="center"/>
        <w:rPr>
          <w:rFonts w:ascii="Bookman Old Style" w:hAnsi="Bookman Old Style"/>
          <w:b/>
        </w:rPr>
      </w:pPr>
    </w:p>
    <w:p w:rsidR="00ED007A" w:rsidRDefault="00ED007A" w:rsidP="00015BB9">
      <w:pPr>
        <w:jc w:val="center"/>
        <w:rPr>
          <w:rFonts w:ascii="Bookman Old Style" w:hAnsi="Bookman Old Style"/>
          <w:b/>
        </w:rPr>
      </w:pPr>
    </w:p>
    <w:p w:rsidR="00ED007A" w:rsidRDefault="00ED007A" w:rsidP="00015BB9">
      <w:pPr>
        <w:jc w:val="center"/>
        <w:rPr>
          <w:rFonts w:ascii="Bookman Old Style" w:hAnsi="Bookman Old Style"/>
          <w:b/>
        </w:rPr>
      </w:pPr>
    </w:p>
    <w:p w:rsidR="00ED007A" w:rsidRDefault="00ED007A" w:rsidP="00015BB9">
      <w:pPr>
        <w:jc w:val="center"/>
        <w:rPr>
          <w:rFonts w:ascii="Bookman Old Style" w:hAnsi="Bookman Old Style"/>
          <w:b/>
        </w:rPr>
      </w:pPr>
    </w:p>
    <w:p w:rsidR="00ED007A" w:rsidRPr="00C4775E" w:rsidRDefault="00ED007A" w:rsidP="00015BB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D007A" w:rsidRPr="003D2A9F" w:rsidRDefault="00ED007A" w:rsidP="00015BB9">
      <w:pPr>
        <w:ind w:firstLine="1440"/>
        <w:jc w:val="both"/>
        <w:rPr>
          <w:rFonts w:ascii="Bookman Old Style" w:hAnsi="Bookman Old Style"/>
        </w:rPr>
      </w:pPr>
    </w:p>
    <w:p w:rsidR="00ED007A" w:rsidRDefault="00ED007A" w:rsidP="00015BB9">
      <w:pPr>
        <w:ind w:firstLine="1440"/>
        <w:jc w:val="both"/>
        <w:rPr>
          <w:rFonts w:ascii="Bookman Old Style" w:hAnsi="Bookman Old Style"/>
        </w:rPr>
      </w:pPr>
    </w:p>
    <w:p w:rsidR="00ED007A" w:rsidRDefault="00ED007A">
      <w:pPr>
        <w:ind w:firstLine="1440"/>
        <w:jc w:val="center"/>
        <w:rPr>
          <w:rFonts w:ascii="Bookman Old Style" w:hAnsi="Bookman Old Style"/>
          <w:b/>
        </w:rPr>
      </w:pPr>
    </w:p>
    <w:p w:rsidR="00ED007A" w:rsidRDefault="00ED007A">
      <w:pPr>
        <w:ind w:firstLine="1440"/>
        <w:jc w:val="both"/>
        <w:rPr>
          <w:rFonts w:ascii="Bookman Old Style" w:hAnsi="Bookman Old Style"/>
        </w:rPr>
      </w:pPr>
    </w:p>
    <w:p w:rsidR="00ED007A" w:rsidRDefault="00ED007A">
      <w:pPr>
        <w:ind w:firstLine="1440"/>
        <w:jc w:val="both"/>
        <w:rPr>
          <w:rFonts w:ascii="Bookman Old Style" w:hAnsi="Bookman Old Style"/>
        </w:rPr>
      </w:pPr>
    </w:p>
    <w:p w:rsidR="00ED007A" w:rsidRDefault="00ED007A" w:rsidP="00015B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ED007A" w:rsidRDefault="00ED007A">
      <w:pPr>
        <w:ind w:firstLine="1440"/>
        <w:rPr>
          <w:rFonts w:ascii="Bookman Old Style" w:hAnsi="Bookman Old Style"/>
        </w:rPr>
      </w:pPr>
    </w:p>
    <w:p w:rsidR="00ED007A" w:rsidRDefault="00ED007A">
      <w:pPr>
        <w:rPr>
          <w:rFonts w:ascii="Bookman Old Style" w:hAnsi="Bookman Old Style"/>
        </w:rPr>
      </w:pPr>
    </w:p>
    <w:p w:rsidR="00ED007A" w:rsidRDefault="00ED007A">
      <w:pPr>
        <w:ind w:firstLine="1440"/>
        <w:rPr>
          <w:rFonts w:ascii="Bookman Old Style" w:hAnsi="Bookman Old Style"/>
        </w:rPr>
      </w:pPr>
    </w:p>
    <w:p w:rsidR="00ED007A" w:rsidRDefault="00ED007A">
      <w:pPr>
        <w:ind w:firstLine="1440"/>
        <w:rPr>
          <w:rFonts w:ascii="Bookman Old Style" w:hAnsi="Bookman Old Style"/>
        </w:rPr>
      </w:pPr>
    </w:p>
    <w:p w:rsidR="00ED007A" w:rsidRDefault="00ED007A" w:rsidP="00015B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007A" w:rsidRDefault="00ED007A" w:rsidP="00015B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007A" w:rsidRDefault="00ED007A" w:rsidP="00015BB9">
      <w:pPr>
        <w:ind w:firstLine="120"/>
        <w:jc w:val="center"/>
        <w:outlineLvl w:val="0"/>
        <w:rPr>
          <w:rFonts w:ascii="Bookman Old Style" w:hAnsi="Bookman Old Style"/>
        </w:rPr>
      </w:pPr>
    </w:p>
    <w:p w:rsidR="00ED007A" w:rsidRDefault="00ED007A" w:rsidP="00015BB9">
      <w:pPr>
        <w:outlineLvl w:val="0"/>
        <w:rPr>
          <w:rFonts w:ascii="Bookman Old Style" w:hAnsi="Bookman Old Style"/>
        </w:rPr>
      </w:pPr>
    </w:p>
    <w:p w:rsidR="00ED007A" w:rsidRPr="007D7026" w:rsidRDefault="00ED007A" w:rsidP="00015BB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B9" w:rsidRDefault="00015BB9">
      <w:r>
        <w:separator/>
      </w:r>
    </w:p>
  </w:endnote>
  <w:endnote w:type="continuationSeparator" w:id="0">
    <w:p w:rsidR="00015BB9" w:rsidRDefault="0001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B9" w:rsidRDefault="00015BB9">
      <w:r>
        <w:separator/>
      </w:r>
    </w:p>
  </w:footnote>
  <w:footnote w:type="continuationSeparator" w:id="0">
    <w:p w:rsidR="00015BB9" w:rsidRDefault="00015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BB9"/>
    <w:rsid w:val="001D1394"/>
    <w:rsid w:val="003D3AA8"/>
    <w:rsid w:val="004C67DE"/>
    <w:rsid w:val="005406F0"/>
    <w:rsid w:val="009F196D"/>
    <w:rsid w:val="00A9035B"/>
    <w:rsid w:val="00CD613B"/>
    <w:rsid w:val="00E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00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007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D007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