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1E" w:rsidRDefault="002A7A1E">
      <w:pPr>
        <w:pStyle w:val="Ttulo"/>
      </w:pPr>
      <w:bookmarkStart w:id="0" w:name="_GoBack"/>
      <w:bookmarkEnd w:id="0"/>
      <w:r>
        <w:t>INDICAÇÃO Nº 639/10</w:t>
      </w:r>
    </w:p>
    <w:p w:rsidR="002A7A1E" w:rsidRDefault="002A7A1E">
      <w:pPr>
        <w:jc w:val="center"/>
        <w:rPr>
          <w:rFonts w:ascii="Bookman Old Style" w:hAnsi="Bookman Old Style"/>
          <w:b/>
          <w:u w:val="single"/>
        </w:rPr>
      </w:pPr>
    </w:p>
    <w:p w:rsidR="002A7A1E" w:rsidRDefault="002A7A1E">
      <w:pPr>
        <w:jc w:val="center"/>
        <w:rPr>
          <w:rFonts w:ascii="Bookman Old Style" w:hAnsi="Bookman Old Style"/>
          <w:b/>
          <w:u w:val="single"/>
        </w:rPr>
      </w:pPr>
    </w:p>
    <w:p w:rsidR="002A7A1E" w:rsidRDefault="002A7A1E">
      <w:pPr>
        <w:jc w:val="center"/>
        <w:rPr>
          <w:rFonts w:ascii="Bookman Old Style" w:hAnsi="Bookman Old Style"/>
          <w:b/>
          <w:u w:val="single"/>
        </w:rPr>
      </w:pPr>
    </w:p>
    <w:p w:rsidR="002A7A1E" w:rsidRDefault="002A7A1E">
      <w:pPr>
        <w:pStyle w:val="Recuodecorpodetexto"/>
      </w:pPr>
      <w:r>
        <w:t>“Refazer a camada asfáltica retirando a ondulação na Rua Goiânia, defronte ao n° 1212, no bairro Cidade Nova”.</w:t>
      </w:r>
    </w:p>
    <w:p w:rsidR="002A7A1E" w:rsidRDefault="002A7A1E">
      <w:pPr>
        <w:ind w:left="1440" w:firstLine="3600"/>
        <w:jc w:val="both"/>
        <w:rPr>
          <w:rFonts w:ascii="Bookman Old Style" w:hAnsi="Bookman Old Style"/>
        </w:rPr>
      </w:pPr>
    </w:p>
    <w:p w:rsidR="002A7A1E" w:rsidRDefault="002A7A1E">
      <w:pPr>
        <w:ind w:left="1440" w:firstLine="3600"/>
        <w:jc w:val="both"/>
        <w:rPr>
          <w:rFonts w:ascii="Bookman Old Style" w:hAnsi="Bookman Old Style"/>
        </w:rPr>
      </w:pPr>
    </w:p>
    <w:p w:rsidR="002A7A1E" w:rsidRDefault="002A7A1E">
      <w:pPr>
        <w:ind w:left="1440" w:firstLine="3600"/>
        <w:jc w:val="both"/>
        <w:rPr>
          <w:rFonts w:ascii="Bookman Old Style" w:hAnsi="Bookman Old Style"/>
        </w:rPr>
      </w:pPr>
    </w:p>
    <w:p w:rsidR="002A7A1E" w:rsidRDefault="002A7A1E">
      <w:pPr>
        <w:ind w:left="1440" w:firstLine="3600"/>
        <w:jc w:val="both"/>
        <w:rPr>
          <w:rFonts w:ascii="Bookman Old Style" w:hAnsi="Bookman Old Style"/>
        </w:rPr>
      </w:pPr>
    </w:p>
    <w:p w:rsidR="002A7A1E" w:rsidRPr="00B80A92" w:rsidRDefault="002A7A1E" w:rsidP="007616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>determinar ao setor competente que tome providências no sentido de refazer a camada asfáltica retirando a ondulação na Rua Goiânia, defronte ao n° 1212, no bairro Cidade Nova.</w:t>
      </w:r>
    </w:p>
    <w:p w:rsidR="002A7A1E" w:rsidRDefault="002A7A1E" w:rsidP="0076162E">
      <w:pPr>
        <w:ind w:firstLine="1440"/>
        <w:jc w:val="both"/>
        <w:rPr>
          <w:rFonts w:ascii="Bookman Old Style" w:hAnsi="Bookman Old Style"/>
        </w:rPr>
      </w:pPr>
    </w:p>
    <w:p w:rsidR="002A7A1E" w:rsidRDefault="002A7A1E" w:rsidP="0076162E">
      <w:pPr>
        <w:ind w:firstLine="1440"/>
        <w:jc w:val="both"/>
        <w:rPr>
          <w:rFonts w:ascii="Bookman Old Style" w:hAnsi="Bookman Old Style"/>
          <w:b/>
        </w:rPr>
      </w:pPr>
    </w:p>
    <w:p w:rsidR="002A7A1E" w:rsidRDefault="002A7A1E" w:rsidP="0076162E">
      <w:pPr>
        <w:jc w:val="center"/>
        <w:rPr>
          <w:rFonts w:ascii="Bookman Old Style" w:hAnsi="Bookman Old Style"/>
          <w:b/>
        </w:rPr>
      </w:pPr>
    </w:p>
    <w:p w:rsidR="002A7A1E" w:rsidRDefault="002A7A1E" w:rsidP="007616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A7A1E" w:rsidRDefault="002A7A1E" w:rsidP="0076162E">
      <w:pPr>
        <w:jc w:val="center"/>
        <w:rPr>
          <w:rFonts w:ascii="Bookman Old Style" w:hAnsi="Bookman Old Style"/>
          <w:b/>
        </w:rPr>
      </w:pPr>
    </w:p>
    <w:p w:rsidR="002A7A1E" w:rsidRDefault="002A7A1E" w:rsidP="0076162E">
      <w:pPr>
        <w:jc w:val="center"/>
        <w:rPr>
          <w:rFonts w:ascii="Bookman Old Style" w:hAnsi="Bookman Old Style"/>
          <w:b/>
        </w:rPr>
      </w:pPr>
    </w:p>
    <w:p w:rsidR="002A7A1E" w:rsidRDefault="002A7A1E" w:rsidP="0076162E">
      <w:pPr>
        <w:jc w:val="center"/>
        <w:rPr>
          <w:rFonts w:ascii="Bookman Old Style" w:hAnsi="Bookman Old Style"/>
          <w:b/>
        </w:rPr>
      </w:pPr>
    </w:p>
    <w:p w:rsidR="002A7A1E" w:rsidRDefault="002A7A1E" w:rsidP="0076162E">
      <w:pPr>
        <w:jc w:val="center"/>
        <w:rPr>
          <w:rFonts w:ascii="Bookman Old Style" w:hAnsi="Bookman Old Style"/>
          <w:b/>
        </w:rPr>
      </w:pPr>
    </w:p>
    <w:p w:rsidR="002A7A1E" w:rsidRPr="00C4775E" w:rsidRDefault="002A7A1E" w:rsidP="0076162E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2A7A1E" w:rsidRPr="003D2A9F" w:rsidRDefault="002A7A1E" w:rsidP="0076162E">
      <w:pPr>
        <w:ind w:firstLine="1440"/>
        <w:jc w:val="both"/>
        <w:rPr>
          <w:rFonts w:ascii="Bookman Old Style" w:hAnsi="Bookman Old Style"/>
        </w:rPr>
      </w:pPr>
    </w:p>
    <w:p w:rsidR="002A7A1E" w:rsidRDefault="002A7A1E" w:rsidP="0076162E">
      <w:pPr>
        <w:ind w:firstLine="1440"/>
        <w:jc w:val="both"/>
        <w:rPr>
          <w:rFonts w:ascii="Bookman Old Style" w:hAnsi="Bookman Old Style"/>
        </w:rPr>
      </w:pPr>
    </w:p>
    <w:p w:rsidR="002A7A1E" w:rsidRDefault="002A7A1E">
      <w:pPr>
        <w:ind w:firstLine="1440"/>
        <w:jc w:val="center"/>
        <w:rPr>
          <w:rFonts w:ascii="Bookman Old Style" w:hAnsi="Bookman Old Style"/>
          <w:b/>
        </w:rPr>
      </w:pPr>
    </w:p>
    <w:p w:rsidR="002A7A1E" w:rsidRDefault="002A7A1E">
      <w:pPr>
        <w:ind w:firstLine="1440"/>
        <w:jc w:val="both"/>
        <w:rPr>
          <w:rFonts w:ascii="Bookman Old Style" w:hAnsi="Bookman Old Style"/>
        </w:rPr>
      </w:pPr>
    </w:p>
    <w:p w:rsidR="002A7A1E" w:rsidRDefault="002A7A1E">
      <w:pPr>
        <w:ind w:firstLine="1440"/>
        <w:jc w:val="both"/>
        <w:rPr>
          <w:rFonts w:ascii="Bookman Old Style" w:hAnsi="Bookman Old Style"/>
        </w:rPr>
      </w:pPr>
    </w:p>
    <w:p w:rsidR="002A7A1E" w:rsidRDefault="002A7A1E" w:rsidP="007616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2A7A1E" w:rsidRDefault="002A7A1E">
      <w:pPr>
        <w:ind w:firstLine="1440"/>
        <w:rPr>
          <w:rFonts w:ascii="Bookman Old Style" w:hAnsi="Bookman Old Style"/>
        </w:rPr>
      </w:pPr>
    </w:p>
    <w:p w:rsidR="002A7A1E" w:rsidRDefault="002A7A1E">
      <w:pPr>
        <w:rPr>
          <w:rFonts w:ascii="Bookman Old Style" w:hAnsi="Bookman Old Style"/>
        </w:rPr>
      </w:pPr>
    </w:p>
    <w:p w:rsidR="002A7A1E" w:rsidRDefault="002A7A1E">
      <w:pPr>
        <w:ind w:firstLine="1440"/>
        <w:rPr>
          <w:rFonts w:ascii="Bookman Old Style" w:hAnsi="Bookman Old Style"/>
        </w:rPr>
      </w:pPr>
    </w:p>
    <w:p w:rsidR="002A7A1E" w:rsidRDefault="002A7A1E">
      <w:pPr>
        <w:ind w:firstLine="1440"/>
        <w:rPr>
          <w:rFonts w:ascii="Bookman Old Style" w:hAnsi="Bookman Old Style"/>
        </w:rPr>
      </w:pPr>
    </w:p>
    <w:p w:rsidR="002A7A1E" w:rsidRDefault="002A7A1E" w:rsidP="007616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A7A1E" w:rsidRDefault="002A7A1E" w:rsidP="0076162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A7A1E" w:rsidRDefault="002A7A1E" w:rsidP="0076162E">
      <w:pPr>
        <w:ind w:firstLine="120"/>
        <w:jc w:val="center"/>
        <w:outlineLvl w:val="0"/>
        <w:rPr>
          <w:rFonts w:ascii="Bookman Old Style" w:hAnsi="Bookman Old Style"/>
        </w:rPr>
      </w:pPr>
    </w:p>
    <w:p w:rsidR="002A7A1E" w:rsidRDefault="002A7A1E" w:rsidP="0076162E">
      <w:pPr>
        <w:ind w:firstLine="120"/>
        <w:jc w:val="center"/>
        <w:outlineLvl w:val="0"/>
        <w:rPr>
          <w:rFonts w:ascii="Bookman Old Style" w:hAnsi="Bookman Old Style"/>
        </w:rPr>
      </w:pPr>
    </w:p>
    <w:p w:rsidR="002A7A1E" w:rsidRDefault="002A7A1E" w:rsidP="0076162E">
      <w:pPr>
        <w:ind w:firstLine="120"/>
        <w:jc w:val="center"/>
        <w:outlineLvl w:val="0"/>
        <w:rPr>
          <w:rFonts w:ascii="Bookman Old Style" w:hAnsi="Bookman Old Style"/>
        </w:rPr>
      </w:pPr>
    </w:p>
    <w:p w:rsidR="002A7A1E" w:rsidRDefault="002A7A1E" w:rsidP="0076162E">
      <w:pPr>
        <w:ind w:firstLine="120"/>
        <w:jc w:val="center"/>
        <w:outlineLvl w:val="0"/>
        <w:rPr>
          <w:rFonts w:ascii="Bookman Old Style" w:hAnsi="Bookman Old Style"/>
        </w:rPr>
      </w:pPr>
    </w:p>
    <w:p w:rsidR="002A7A1E" w:rsidRDefault="002A7A1E" w:rsidP="0076162E">
      <w:pPr>
        <w:ind w:firstLine="120"/>
        <w:jc w:val="center"/>
        <w:outlineLvl w:val="0"/>
        <w:rPr>
          <w:rFonts w:ascii="Bookman Old Style" w:hAnsi="Bookman Old Style"/>
        </w:rPr>
      </w:pPr>
    </w:p>
    <w:p w:rsidR="002A7A1E" w:rsidRPr="007D7026" w:rsidRDefault="002A7A1E" w:rsidP="0076162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2E" w:rsidRDefault="0076162E">
      <w:r>
        <w:separator/>
      </w:r>
    </w:p>
  </w:endnote>
  <w:endnote w:type="continuationSeparator" w:id="0">
    <w:p w:rsidR="0076162E" w:rsidRDefault="0076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2E" w:rsidRDefault="0076162E">
      <w:r>
        <w:separator/>
      </w:r>
    </w:p>
  </w:footnote>
  <w:footnote w:type="continuationSeparator" w:id="0">
    <w:p w:rsidR="0076162E" w:rsidRDefault="0076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3EF8"/>
    <w:rsid w:val="001D1394"/>
    <w:rsid w:val="002A7A1E"/>
    <w:rsid w:val="003D3AA8"/>
    <w:rsid w:val="004C67DE"/>
    <w:rsid w:val="0076162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7A1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A7A1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A7A1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