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FC" w:rsidRDefault="00FE15FC" w:rsidP="00DF22A4">
      <w:pPr>
        <w:pStyle w:val="Ttulo"/>
      </w:pPr>
      <w:bookmarkStart w:id="0" w:name="_GoBack"/>
      <w:bookmarkEnd w:id="0"/>
      <w:r>
        <w:t>INDICAÇÃO Nº 32/09</w:t>
      </w:r>
    </w:p>
    <w:p w:rsidR="00FE15FC" w:rsidRDefault="00FE15FC">
      <w:pPr>
        <w:jc w:val="center"/>
        <w:rPr>
          <w:rFonts w:ascii="Bookman Old Style" w:hAnsi="Bookman Old Style"/>
          <w:b/>
          <w:u w:val="single"/>
        </w:rPr>
      </w:pPr>
    </w:p>
    <w:p w:rsidR="00FE15FC" w:rsidRDefault="00FE15FC">
      <w:pPr>
        <w:jc w:val="center"/>
        <w:rPr>
          <w:rFonts w:ascii="Bookman Old Style" w:hAnsi="Bookman Old Style"/>
          <w:b/>
          <w:u w:val="single"/>
        </w:rPr>
      </w:pPr>
    </w:p>
    <w:p w:rsidR="00FE15FC" w:rsidRDefault="00FE15FC" w:rsidP="00DF22A4">
      <w:pPr>
        <w:pStyle w:val="Recuodecorpodetexto"/>
        <w:ind w:left="4440"/>
      </w:pPr>
      <w:r>
        <w:t>“Operação “tapa buracos” na Avenida Antonio Pedroso, sentido bairro/Centro, no Conjunto Habitacional dos Trabalhadores”.</w:t>
      </w:r>
    </w:p>
    <w:p w:rsidR="00FE15FC" w:rsidRDefault="00FE15FC">
      <w:pPr>
        <w:ind w:left="1440" w:firstLine="3600"/>
        <w:jc w:val="both"/>
        <w:rPr>
          <w:rFonts w:ascii="Bookman Old Style" w:hAnsi="Bookman Old Style"/>
        </w:rPr>
      </w:pPr>
    </w:p>
    <w:p w:rsidR="00FE15FC" w:rsidRDefault="00FE15FC">
      <w:pPr>
        <w:ind w:left="1440" w:firstLine="3600"/>
        <w:jc w:val="both"/>
        <w:rPr>
          <w:rFonts w:ascii="Bookman Old Style" w:hAnsi="Bookman Old Style"/>
        </w:rPr>
      </w:pPr>
    </w:p>
    <w:p w:rsidR="00FE15FC" w:rsidRDefault="00FE15FC">
      <w:pPr>
        <w:ind w:left="1440" w:firstLine="3600"/>
        <w:jc w:val="both"/>
        <w:rPr>
          <w:rFonts w:ascii="Bookman Old Style" w:hAnsi="Bookman Old Style"/>
        </w:rPr>
      </w:pPr>
    </w:p>
    <w:p w:rsidR="00FE15FC" w:rsidRDefault="00FE15FC">
      <w:pPr>
        <w:ind w:left="1440" w:firstLine="3600"/>
        <w:jc w:val="both"/>
        <w:rPr>
          <w:rFonts w:ascii="Bookman Old Style" w:hAnsi="Bookman Old Style"/>
        </w:rPr>
      </w:pPr>
    </w:p>
    <w:p w:rsidR="00FE15FC" w:rsidRPr="00177AD0" w:rsidRDefault="00FE15FC" w:rsidP="00DF22A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à </w:t>
      </w:r>
      <w:r>
        <w:rPr>
          <w:rFonts w:ascii="Bookman Old Style" w:hAnsi="Bookman Old Style"/>
        </w:rPr>
        <w:t xml:space="preserve">“operação tapa buracos na Avenida Antonio Pedroso, sentido bairro/centro, Conjunto dos Trabalhadores. </w:t>
      </w:r>
    </w:p>
    <w:p w:rsidR="00FE15FC" w:rsidRPr="003977F2" w:rsidRDefault="00FE15FC" w:rsidP="00DF22A4">
      <w:pPr>
        <w:jc w:val="center"/>
        <w:rPr>
          <w:rFonts w:ascii="Bookman Old Style" w:hAnsi="Bookman Old Style"/>
          <w:b/>
        </w:rPr>
      </w:pPr>
    </w:p>
    <w:p w:rsidR="00FE15FC" w:rsidRDefault="00FE15FC" w:rsidP="00DF22A4">
      <w:pPr>
        <w:jc w:val="center"/>
        <w:rPr>
          <w:rFonts w:ascii="Bookman Old Style" w:hAnsi="Bookman Old Style"/>
          <w:b/>
        </w:rPr>
      </w:pPr>
    </w:p>
    <w:p w:rsidR="00FE15FC" w:rsidRDefault="00FE15FC" w:rsidP="00DF22A4">
      <w:pPr>
        <w:jc w:val="center"/>
        <w:rPr>
          <w:rFonts w:ascii="Bookman Old Style" w:hAnsi="Bookman Old Style"/>
          <w:b/>
        </w:rPr>
      </w:pPr>
    </w:p>
    <w:p w:rsidR="00FE15FC" w:rsidRDefault="00FE15FC" w:rsidP="00DF22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E15FC" w:rsidRDefault="00FE15FC" w:rsidP="00DF22A4">
      <w:pPr>
        <w:jc w:val="center"/>
        <w:rPr>
          <w:rFonts w:ascii="Bookman Old Style" w:hAnsi="Bookman Old Style"/>
          <w:b/>
        </w:rPr>
      </w:pPr>
    </w:p>
    <w:p w:rsidR="00FE15FC" w:rsidRDefault="00FE15FC" w:rsidP="00DF22A4">
      <w:pPr>
        <w:jc w:val="center"/>
        <w:rPr>
          <w:rFonts w:ascii="Bookman Old Style" w:hAnsi="Bookman Old Style"/>
          <w:b/>
        </w:rPr>
      </w:pPr>
    </w:p>
    <w:p w:rsidR="00FE15FC" w:rsidRDefault="00FE15FC" w:rsidP="00DF22A4">
      <w:pPr>
        <w:jc w:val="center"/>
        <w:rPr>
          <w:rFonts w:ascii="Bookman Old Style" w:hAnsi="Bookman Old Style"/>
          <w:b/>
        </w:rPr>
      </w:pPr>
    </w:p>
    <w:p w:rsidR="00FE15FC" w:rsidRDefault="00FE15FC" w:rsidP="00DF22A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operação “tapa buracos”, visto que, devido a existência dos buracos na camada asfáltica, acidentes vem ocorrendo na referida rua</w:t>
      </w:r>
      <w:r w:rsidRPr="001751EC">
        <w:rPr>
          <w:rFonts w:ascii="Bookman Old Style" w:hAnsi="Bookman Old Style"/>
        </w:rPr>
        <w:t xml:space="preserve">. </w:t>
      </w:r>
    </w:p>
    <w:p w:rsidR="00FE15FC" w:rsidRPr="001751EC" w:rsidRDefault="00FE15FC" w:rsidP="00DF22A4">
      <w:pPr>
        <w:ind w:firstLine="1440"/>
        <w:jc w:val="both"/>
        <w:rPr>
          <w:rFonts w:ascii="Bookman Old Style" w:hAnsi="Bookman Old Style"/>
        </w:rPr>
      </w:pPr>
    </w:p>
    <w:p w:rsidR="00FE15FC" w:rsidRDefault="00FE15FC" w:rsidP="00DF22A4">
      <w:pPr>
        <w:ind w:firstLine="1440"/>
        <w:jc w:val="both"/>
        <w:outlineLvl w:val="0"/>
        <w:rPr>
          <w:rFonts w:ascii="Bookman Old Style" w:hAnsi="Bookman Old Style"/>
        </w:rPr>
      </w:pPr>
    </w:p>
    <w:p w:rsidR="00FE15FC" w:rsidRDefault="00FE15FC" w:rsidP="00DF22A4">
      <w:pPr>
        <w:ind w:firstLine="1440"/>
        <w:outlineLvl w:val="0"/>
        <w:rPr>
          <w:rFonts w:ascii="Bookman Old Style" w:hAnsi="Bookman Old Style"/>
        </w:rPr>
      </w:pPr>
    </w:p>
    <w:p w:rsidR="00FE15FC" w:rsidRDefault="00FE15FC" w:rsidP="00DF22A4">
      <w:pPr>
        <w:ind w:firstLine="1440"/>
        <w:outlineLvl w:val="0"/>
        <w:rPr>
          <w:rFonts w:ascii="Bookman Old Style" w:hAnsi="Bookman Old Style"/>
        </w:rPr>
      </w:pPr>
    </w:p>
    <w:p w:rsidR="00FE15FC" w:rsidRDefault="00FE15FC" w:rsidP="00DF22A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janeiro de 2009.</w:t>
      </w:r>
    </w:p>
    <w:p w:rsidR="00FE15FC" w:rsidRDefault="00FE15FC">
      <w:pPr>
        <w:ind w:firstLine="1440"/>
        <w:rPr>
          <w:rFonts w:ascii="Bookman Old Style" w:hAnsi="Bookman Old Style"/>
        </w:rPr>
      </w:pPr>
    </w:p>
    <w:p w:rsidR="00FE15FC" w:rsidRDefault="00FE15FC">
      <w:pPr>
        <w:rPr>
          <w:rFonts w:ascii="Bookman Old Style" w:hAnsi="Bookman Old Style"/>
        </w:rPr>
      </w:pPr>
    </w:p>
    <w:p w:rsidR="00FE15FC" w:rsidRDefault="00FE15FC">
      <w:pPr>
        <w:ind w:firstLine="1440"/>
        <w:rPr>
          <w:rFonts w:ascii="Bookman Old Style" w:hAnsi="Bookman Old Style"/>
        </w:rPr>
      </w:pPr>
    </w:p>
    <w:p w:rsidR="00FE15FC" w:rsidRDefault="00FE15FC" w:rsidP="00DF22A4">
      <w:pPr>
        <w:jc w:val="center"/>
        <w:outlineLvl w:val="0"/>
        <w:rPr>
          <w:rFonts w:ascii="Bookman Old Style" w:hAnsi="Bookman Old Style"/>
          <w:b/>
        </w:rPr>
      </w:pPr>
    </w:p>
    <w:p w:rsidR="00FE15FC" w:rsidRDefault="00FE15FC" w:rsidP="00DF22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E15FC" w:rsidRDefault="00FE15FC" w:rsidP="00DF22A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A4" w:rsidRDefault="00DF22A4">
      <w:r>
        <w:separator/>
      </w:r>
    </w:p>
  </w:endnote>
  <w:endnote w:type="continuationSeparator" w:id="0">
    <w:p w:rsidR="00DF22A4" w:rsidRDefault="00DF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A4" w:rsidRDefault="00DF22A4">
      <w:r>
        <w:separator/>
      </w:r>
    </w:p>
  </w:footnote>
  <w:footnote w:type="continuationSeparator" w:id="0">
    <w:p w:rsidR="00DF22A4" w:rsidRDefault="00DF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E1146"/>
    <w:rsid w:val="00CD613B"/>
    <w:rsid w:val="00DF22A4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15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15F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