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6B" w:rsidRDefault="00AC346B" w:rsidP="009E67E0">
      <w:pPr>
        <w:pStyle w:val="Ttulo"/>
      </w:pPr>
      <w:bookmarkStart w:id="0" w:name="_GoBack"/>
      <w:bookmarkEnd w:id="0"/>
      <w:r>
        <w:t>INDICAÇÃO Nº  90/09</w:t>
      </w:r>
    </w:p>
    <w:p w:rsidR="00AC346B" w:rsidRDefault="00AC346B">
      <w:pPr>
        <w:jc w:val="center"/>
        <w:rPr>
          <w:rFonts w:ascii="Bookman Old Style" w:hAnsi="Bookman Old Style"/>
          <w:b/>
          <w:u w:val="single"/>
        </w:rPr>
      </w:pPr>
    </w:p>
    <w:p w:rsidR="00AC346B" w:rsidRDefault="00AC346B">
      <w:pPr>
        <w:jc w:val="center"/>
        <w:rPr>
          <w:rFonts w:ascii="Bookman Old Style" w:hAnsi="Bookman Old Style"/>
          <w:b/>
          <w:u w:val="single"/>
        </w:rPr>
      </w:pPr>
    </w:p>
    <w:p w:rsidR="00AC346B" w:rsidRDefault="00AC346B" w:rsidP="009E67E0">
      <w:pPr>
        <w:pStyle w:val="Recuodecorpodetexto"/>
        <w:ind w:left="4440"/>
      </w:pPr>
      <w:r>
        <w:t>“Limpeza em área localizada na Rua Itaúna, em frente o nº300, no bairro Jardim Icaraí”.</w:t>
      </w:r>
    </w:p>
    <w:p w:rsidR="00AC346B" w:rsidRDefault="00AC346B">
      <w:pPr>
        <w:ind w:left="1440" w:firstLine="3600"/>
        <w:jc w:val="both"/>
        <w:rPr>
          <w:rFonts w:ascii="Bookman Old Style" w:hAnsi="Bookman Old Style"/>
        </w:rPr>
      </w:pPr>
    </w:p>
    <w:p w:rsidR="00AC346B" w:rsidRDefault="00AC346B">
      <w:pPr>
        <w:ind w:left="1440" w:firstLine="3600"/>
        <w:jc w:val="both"/>
        <w:rPr>
          <w:rFonts w:ascii="Bookman Old Style" w:hAnsi="Bookman Old Style"/>
        </w:rPr>
      </w:pPr>
    </w:p>
    <w:p w:rsidR="00AC346B" w:rsidRDefault="00AC346B">
      <w:pPr>
        <w:ind w:left="1440" w:firstLine="3600"/>
        <w:jc w:val="both"/>
        <w:rPr>
          <w:rFonts w:ascii="Bookman Old Style" w:hAnsi="Bookman Old Style"/>
        </w:rPr>
      </w:pPr>
    </w:p>
    <w:p w:rsidR="00AC346B" w:rsidRDefault="00AC346B">
      <w:pPr>
        <w:ind w:left="1440" w:firstLine="3600"/>
        <w:jc w:val="both"/>
        <w:rPr>
          <w:rFonts w:ascii="Bookman Old Style" w:hAnsi="Bookman Old Style"/>
        </w:rPr>
      </w:pPr>
    </w:p>
    <w:p w:rsidR="00AC346B" w:rsidRPr="00E0635C" w:rsidRDefault="00AC346B" w:rsidP="009E67E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</w:t>
      </w:r>
      <w:r w:rsidRPr="00E0635C">
        <w:rPr>
          <w:rFonts w:ascii="Bookman Old Style" w:hAnsi="Bookman Old Style"/>
        </w:rPr>
        <w:t xml:space="preserve">Itaúna, </w:t>
      </w:r>
      <w:r>
        <w:rPr>
          <w:rFonts w:ascii="Bookman Old Style" w:hAnsi="Bookman Old Style"/>
        </w:rPr>
        <w:t xml:space="preserve">em frente o nº 300, </w:t>
      </w:r>
      <w:r w:rsidRPr="00E0635C">
        <w:rPr>
          <w:rFonts w:ascii="Bookman Old Style" w:hAnsi="Bookman Old Style"/>
        </w:rPr>
        <w:t xml:space="preserve">no bairro Jardim </w:t>
      </w:r>
      <w:r>
        <w:rPr>
          <w:rFonts w:ascii="Bookman Old Style" w:hAnsi="Bookman Old Style"/>
        </w:rPr>
        <w:t>Icaraí, neste Municipio.</w:t>
      </w:r>
    </w:p>
    <w:p w:rsidR="00AC346B" w:rsidRPr="003977F2" w:rsidRDefault="00AC346B" w:rsidP="009E67E0">
      <w:pPr>
        <w:jc w:val="center"/>
        <w:rPr>
          <w:rFonts w:ascii="Bookman Old Style" w:hAnsi="Bookman Old Style"/>
          <w:b/>
        </w:rPr>
      </w:pPr>
    </w:p>
    <w:p w:rsidR="00AC346B" w:rsidRDefault="00AC346B" w:rsidP="009E67E0">
      <w:pPr>
        <w:jc w:val="center"/>
        <w:rPr>
          <w:rFonts w:ascii="Bookman Old Style" w:hAnsi="Bookman Old Style"/>
          <w:b/>
        </w:rPr>
      </w:pPr>
    </w:p>
    <w:p w:rsidR="00AC346B" w:rsidRDefault="00AC346B" w:rsidP="009E67E0">
      <w:pPr>
        <w:jc w:val="center"/>
        <w:rPr>
          <w:rFonts w:ascii="Bookman Old Style" w:hAnsi="Bookman Old Style"/>
          <w:b/>
        </w:rPr>
      </w:pPr>
    </w:p>
    <w:p w:rsidR="00AC346B" w:rsidRDefault="00AC346B" w:rsidP="009E67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346B" w:rsidRDefault="00AC346B" w:rsidP="009E67E0">
      <w:pPr>
        <w:jc w:val="center"/>
        <w:rPr>
          <w:rFonts w:ascii="Bookman Old Style" w:hAnsi="Bookman Old Style"/>
          <w:b/>
        </w:rPr>
      </w:pPr>
    </w:p>
    <w:p w:rsidR="00AC346B" w:rsidRDefault="00AC346B" w:rsidP="009E67E0">
      <w:pPr>
        <w:jc w:val="center"/>
        <w:rPr>
          <w:rFonts w:ascii="Bookman Old Style" w:hAnsi="Bookman Old Style"/>
          <w:b/>
        </w:rPr>
      </w:pPr>
    </w:p>
    <w:p w:rsidR="00AC346B" w:rsidRDefault="00AC346B" w:rsidP="009E67E0">
      <w:pPr>
        <w:jc w:val="center"/>
        <w:rPr>
          <w:rFonts w:ascii="Bookman Old Style" w:hAnsi="Bookman Old Style"/>
          <w:b/>
        </w:rPr>
      </w:pPr>
    </w:p>
    <w:p w:rsidR="00AC346B" w:rsidRDefault="00AC346B" w:rsidP="009E67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lixo, podendo ser tornar um criadouro de insetos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AC346B" w:rsidRPr="001751EC" w:rsidRDefault="00AC346B" w:rsidP="009E67E0">
      <w:pPr>
        <w:ind w:firstLine="1440"/>
        <w:jc w:val="both"/>
        <w:rPr>
          <w:rFonts w:ascii="Bookman Old Style" w:hAnsi="Bookman Old Style"/>
        </w:rPr>
      </w:pPr>
    </w:p>
    <w:p w:rsidR="00AC346B" w:rsidRDefault="00AC346B" w:rsidP="009E67E0">
      <w:pPr>
        <w:ind w:firstLine="1440"/>
        <w:jc w:val="both"/>
        <w:outlineLvl w:val="0"/>
        <w:rPr>
          <w:rFonts w:ascii="Bookman Old Style" w:hAnsi="Bookman Old Style"/>
        </w:rPr>
      </w:pPr>
    </w:p>
    <w:p w:rsidR="00AC346B" w:rsidRDefault="00AC346B" w:rsidP="009E67E0">
      <w:pPr>
        <w:ind w:firstLine="1440"/>
        <w:outlineLvl w:val="0"/>
        <w:rPr>
          <w:rFonts w:ascii="Bookman Old Style" w:hAnsi="Bookman Old Style"/>
        </w:rPr>
      </w:pPr>
    </w:p>
    <w:p w:rsidR="00AC346B" w:rsidRDefault="00AC346B" w:rsidP="009E67E0">
      <w:pPr>
        <w:ind w:firstLine="1440"/>
        <w:outlineLvl w:val="0"/>
        <w:rPr>
          <w:rFonts w:ascii="Bookman Old Style" w:hAnsi="Bookman Old Style"/>
        </w:rPr>
      </w:pPr>
    </w:p>
    <w:p w:rsidR="00AC346B" w:rsidRDefault="00AC346B" w:rsidP="009E67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2009.</w:t>
      </w:r>
    </w:p>
    <w:p w:rsidR="00AC346B" w:rsidRDefault="00AC346B">
      <w:pPr>
        <w:ind w:firstLine="1440"/>
        <w:rPr>
          <w:rFonts w:ascii="Bookman Old Style" w:hAnsi="Bookman Old Style"/>
        </w:rPr>
      </w:pPr>
    </w:p>
    <w:p w:rsidR="00AC346B" w:rsidRDefault="00AC346B">
      <w:pPr>
        <w:rPr>
          <w:rFonts w:ascii="Bookman Old Style" w:hAnsi="Bookman Old Style"/>
        </w:rPr>
      </w:pPr>
    </w:p>
    <w:p w:rsidR="00AC346B" w:rsidRDefault="00AC346B">
      <w:pPr>
        <w:ind w:firstLine="1440"/>
        <w:rPr>
          <w:rFonts w:ascii="Bookman Old Style" w:hAnsi="Bookman Old Style"/>
        </w:rPr>
      </w:pPr>
    </w:p>
    <w:p w:rsidR="00AC346B" w:rsidRDefault="00AC346B" w:rsidP="009E67E0">
      <w:pPr>
        <w:jc w:val="center"/>
        <w:outlineLvl w:val="0"/>
        <w:rPr>
          <w:rFonts w:ascii="Bookman Old Style" w:hAnsi="Bookman Old Style"/>
          <w:b/>
        </w:rPr>
      </w:pPr>
    </w:p>
    <w:p w:rsidR="00AC346B" w:rsidRDefault="00AC346B" w:rsidP="009E67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AC346B" w:rsidRDefault="00AC346B" w:rsidP="009E67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E0" w:rsidRDefault="009E67E0">
      <w:r>
        <w:separator/>
      </w:r>
    </w:p>
  </w:endnote>
  <w:endnote w:type="continuationSeparator" w:id="0">
    <w:p w:rsidR="009E67E0" w:rsidRDefault="009E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E0" w:rsidRDefault="009E67E0">
      <w:r>
        <w:separator/>
      </w:r>
    </w:p>
  </w:footnote>
  <w:footnote w:type="continuationSeparator" w:id="0">
    <w:p w:rsidR="009E67E0" w:rsidRDefault="009E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67E0"/>
    <w:rsid w:val="009F196D"/>
    <w:rsid w:val="00A9035B"/>
    <w:rsid w:val="00AC346B"/>
    <w:rsid w:val="00B17D1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34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346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