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C0" w:rsidRDefault="00DA7BC0" w:rsidP="00F2596C">
      <w:pPr>
        <w:pStyle w:val="Ttulo"/>
      </w:pPr>
      <w:bookmarkStart w:id="0" w:name="_GoBack"/>
      <w:bookmarkEnd w:id="0"/>
      <w:r>
        <w:t>INDICAÇÃO Nº  100/09</w:t>
      </w:r>
    </w:p>
    <w:p w:rsidR="00DA7BC0" w:rsidRDefault="00DA7BC0">
      <w:pPr>
        <w:jc w:val="center"/>
        <w:rPr>
          <w:rFonts w:ascii="Bookman Old Style" w:hAnsi="Bookman Old Style"/>
          <w:b/>
          <w:u w:val="single"/>
        </w:rPr>
      </w:pPr>
    </w:p>
    <w:p w:rsidR="00DA7BC0" w:rsidRDefault="00DA7BC0">
      <w:pPr>
        <w:jc w:val="center"/>
        <w:rPr>
          <w:rFonts w:ascii="Bookman Old Style" w:hAnsi="Bookman Old Style"/>
          <w:b/>
          <w:u w:val="single"/>
        </w:rPr>
      </w:pPr>
    </w:p>
    <w:p w:rsidR="00DA7BC0" w:rsidRDefault="00DA7BC0" w:rsidP="00F2596C">
      <w:pPr>
        <w:pStyle w:val="Recuodecorpodetexto"/>
        <w:ind w:left="4440"/>
      </w:pPr>
      <w:r>
        <w:t>“Operação Tapa Buracos na Rua Humberto de Lucca, Jardim das Orquídeas”.</w:t>
      </w:r>
    </w:p>
    <w:p w:rsidR="00DA7BC0" w:rsidRDefault="00DA7BC0">
      <w:pPr>
        <w:ind w:left="1440" w:firstLine="3600"/>
        <w:jc w:val="both"/>
        <w:rPr>
          <w:rFonts w:ascii="Bookman Old Style" w:hAnsi="Bookman Old Style"/>
        </w:rPr>
      </w:pPr>
    </w:p>
    <w:p w:rsidR="00DA7BC0" w:rsidRDefault="00DA7BC0">
      <w:pPr>
        <w:ind w:left="1440" w:firstLine="3600"/>
        <w:jc w:val="both"/>
        <w:rPr>
          <w:rFonts w:ascii="Bookman Old Style" w:hAnsi="Bookman Old Style"/>
        </w:rPr>
      </w:pPr>
    </w:p>
    <w:p w:rsidR="00DA7BC0" w:rsidRDefault="00DA7BC0">
      <w:pPr>
        <w:ind w:left="1440" w:firstLine="3600"/>
        <w:jc w:val="both"/>
        <w:rPr>
          <w:rFonts w:ascii="Bookman Old Style" w:hAnsi="Bookman Old Style"/>
        </w:rPr>
      </w:pPr>
    </w:p>
    <w:p w:rsidR="00DA7BC0" w:rsidRDefault="00DA7BC0">
      <w:pPr>
        <w:ind w:left="1440" w:firstLine="3600"/>
        <w:jc w:val="both"/>
        <w:rPr>
          <w:rFonts w:ascii="Bookman Old Style" w:hAnsi="Bookman Old Style"/>
        </w:rPr>
      </w:pPr>
    </w:p>
    <w:p w:rsidR="00DA7BC0" w:rsidRDefault="00DA7BC0" w:rsidP="00F2596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 xml:space="preserve">proceda a chamada “operação tapa buracos” na Rua Humberto de Lucca, Jardim das Orquídeas. </w:t>
      </w:r>
    </w:p>
    <w:p w:rsidR="00DA7BC0" w:rsidRDefault="00DA7BC0" w:rsidP="00F2596C">
      <w:pPr>
        <w:ind w:firstLine="1440"/>
        <w:jc w:val="both"/>
        <w:rPr>
          <w:rFonts w:ascii="Bookman Old Style" w:hAnsi="Bookman Old Style"/>
        </w:rPr>
      </w:pPr>
    </w:p>
    <w:p w:rsidR="00DA7BC0" w:rsidRPr="00177AD0" w:rsidRDefault="00DA7BC0" w:rsidP="00F2596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Ainda na nessa rua existe um buraco que foi aberto pelo DAE, para encanamento que, aguarda providências junto à autarquia para ser fechado. Fotos em anexo.</w:t>
      </w:r>
    </w:p>
    <w:p w:rsidR="00DA7BC0" w:rsidRPr="003977F2" w:rsidRDefault="00DA7BC0" w:rsidP="00F2596C">
      <w:pPr>
        <w:jc w:val="center"/>
        <w:rPr>
          <w:rFonts w:ascii="Bookman Old Style" w:hAnsi="Bookman Old Style"/>
          <w:b/>
        </w:rPr>
      </w:pPr>
    </w:p>
    <w:p w:rsidR="00DA7BC0" w:rsidRDefault="00DA7BC0" w:rsidP="00F2596C">
      <w:pPr>
        <w:jc w:val="center"/>
        <w:rPr>
          <w:rFonts w:ascii="Bookman Old Style" w:hAnsi="Bookman Old Style"/>
          <w:b/>
        </w:rPr>
      </w:pPr>
    </w:p>
    <w:p w:rsidR="00DA7BC0" w:rsidRDefault="00DA7BC0" w:rsidP="00F2596C">
      <w:pPr>
        <w:jc w:val="center"/>
        <w:rPr>
          <w:rFonts w:ascii="Bookman Old Style" w:hAnsi="Bookman Old Style"/>
          <w:b/>
        </w:rPr>
      </w:pPr>
    </w:p>
    <w:p w:rsidR="00DA7BC0" w:rsidRDefault="00DA7BC0" w:rsidP="00F2596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A7BC0" w:rsidRDefault="00DA7BC0" w:rsidP="00F2596C">
      <w:pPr>
        <w:jc w:val="center"/>
        <w:rPr>
          <w:rFonts w:ascii="Bookman Old Style" w:hAnsi="Bookman Old Style"/>
          <w:b/>
        </w:rPr>
      </w:pPr>
    </w:p>
    <w:p w:rsidR="00DA7BC0" w:rsidRDefault="00DA7BC0" w:rsidP="00F2596C">
      <w:pPr>
        <w:jc w:val="center"/>
        <w:rPr>
          <w:rFonts w:ascii="Bookman Old Style" w:hAnsi="Bookman Old Style"/>
          <w:b/>
        </w:rPr>
      </w:pPr>
    </w:p>
    <w:p w:rsidR="00DA7BC0" w:rsidRDefault="00DA7BC0" w:rsidP="00F2596C">
      <w:pPr>
        <w:jc w:val="center"/>
        <w:rPr>
          <w:rFonts w:ascii="Bookman Old Style" w:hAnsi="Bookman Old Style"/>
          <w:b/>
        </w:rPr>
      </w:pPr>
    </w:p>
    <w:p w:rsidR="00DA7BC0" w:rsidRDefault="00DA7BC0" w:rsidP="00F2596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reivindicação é antiga, e os moradores da Rua Humberto de Lucca, reclamam que devido a quantidade de buracos existentes, veículos vem sendo danificados e, solicitam também, a conclusão dos serviços do DAE, no sentido de fechar o buraco.</w:t>
      </w:r>
    </w:p>
    <w:p w:rsidR="00DA7BC0" w:rsidRDefault="00DA7BC0" w:rsidP="00F2596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DA7BC0" w:rsidRPr="001751EC" w:rsidRDefault="00DA7BC0" w:rsidP="00F2596C">
      <w:pPr>
        <w:ind w:firstLine="1440"/>
        <w:jc w:val="both"/>
        <w:rPr>
          <w:rFonts w:ascii="Bookman Old Style" w:hAnsi="Bookman Old Style"/>
        </w:rPr>
      </w:pPr>
    </w:p>
    <w:p w:rsidR="00DA7BC0" w:rsidRDefault="00DA7BC0" w:rsidP="00F2596C">
      <w:pPr>
        <w:ind w:firstLine="1440"/>
        <w:jc w:val="both"/>
        <w:outlineLvl w:val="0"/>
        <w:rPr>
          <w:rFonts w:ascii="Bookman Old Style" w:hAnsi="Bookman Old Style"/>
        </w:rPr>
      </w:pPr>
    </w:p>
    <w:p w:rsidR="00DA7BC0" w:rsidRDefault="00DA7BC0" w:rsidP="00F2596C">
      <w:pPr>
        <w:ind w:firstLine="1440"/>
        <w:outlineLvl w:val="0"/>
        <w:rPr>
          <w:rFonts w:ascii="Bookman Old Style" w:hAnsi="Bookman Old Style"/>
        </w:rPr>
      </w:pPr>
    </w:p>
    <w:p w:rsidR="00DA7BC0" w:rsidRDefault="00DA7BC0" w:rsidP="00F2596C">
      <w:pPr>
        <w:ind w:firstLine="1440"/>
        <w:outlineLvl w:val="0"/>
        <w:rPr>
          <w:rFonts w:ascii="Bookman Old Style" w:hAnsi="Bookman Old Style"/>
        </w:rPr>
      </w:pPr>
    </w:p>
    <w:p w:rsidR="00DA7BC0" w:rsidRDefault="00DA7BC0" w:rsidP="00F2596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fevereiro de 2009.</w:t>
      </w:r>
    </w:p>
    <w:p w:rsidR="00DA7BC0" w:rsidRDefault="00DA7BC0">
      <w:pPr>
        <w:ind w:firstLine="1440"/>
        <w:rPr>
          <w:rFonts w:ascii="Bookman Old Style" w:hAnsi="Bookman Old Style"/>
        </w:rPr>
      </w:pPr>
    </w:p>
    <w:p w:rsidR="00DA7BC0" w:rsidRDefault="00DA7BC0">
      <w:pPr>
        <w:rPr>
          <w:rFonts w:ascii="Bookman Old Style" w:hAnsi="Bookman Old Style"/>
        </w:rPr>
      </w:pPr>
    </w:p>
    <w:p w:rsidR="00DA7BC0" w:rsidRDefault="00DA7BC0">
      <w:pPr>
        <w:ind w:firstLine="1440"/>
        <w:rPr>
          <w:rFonts w:ascii="Bookman Old Style" w:hAnsi="Bookman Old Style"/>
        </w:rPr>
      </w:pPr>
    </w:p>
    <w:p w:rsidR="00DA7BC0" w:rsidRDefault="00DA7BC0" w:rsidP="00F2596C">
      <w:pPr>
        <w:jc w:val="center"/>
        <w:outlineLvl w:val="0"/>
        <w:rPr>
          <w:rFonts w:ascii="Bookman Old Style" w:hAnsi="Bookman Old Style"/>
          <w:b/>
        </w:rPr>
      </w:pPr>
    </w:p>
    <w:p w:rsidR="00DA7BC0" w:rsidRDefault="00DA7BC0" w:rsidP="00F2596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A7BC0" w:rsidRDefault="00DA7BC0" w:rsidP="00F2596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A7BC0" w:rsidRDefault="00DA7BC0" w:rsidP="00F2596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6C" w:rsidRDefault="00F2596C">
      <w:r>
        <w:separator/>
      </w:r>
    </w:p>
  </w:endnote>
  <w:endnote w:type="continuationSeparator" w:id="0">
    <w:p w:rsidR="00F2596C" w:rsidRDefault="00F2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6C" w:rsidRDefault="00F2596C">
      <w:r>
        <w:separator/>
      </w:r>
    </w:p>
  </w:footnote>
  <w:footnote w:type="continuationSeparator" w:id="0">
    <w:p w:rsidR="00F2596C" w:rsidRDefault="00F25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A7BC0"/>
    <w:rsid w:val="00EE6F98"/>
    <w:rsid w:val="00F2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A7B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A7BC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