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F8" w:rsidRDefault="001560F8" w:rsidP="00D807F1">
      <w:pPr>
        <w:spacing w:line="360" w:lineRule="auto"/>
        <w:ind w:left="2760" w:hanging="2760"/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1560F8" w:rsidRDefault="001560F8" w:rsidP="00D807F1">
      <w:pPr>
        <w:spacing w:line="360" w:lineRule="auto"/>
        <w:ind w:left="2760" w:hanging="2760"/>
        <w:jc w:val="center"/>
        <w:rPr>
          <w:rFonts w:ascii="Bookman Old Style" w:hAnsi="Bookman Old Style"/>
          <w:b/>
          <w:u w:val="single"/>
        </w:rPr>
      </w:pPr>
    </w:p>
    <w:p w:rsidR="001560F8" w:rsidRDefault="001560F8" w:rsidP="00D807F1">
      <w:pPr>
        <w:spacing w:line="360" w:lineRule="auto"/>
        <w:ind w:left="2760" w:hanging="27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INDICAÇÃO Nº  122/09</w:t>
      </w:r>
    </w:p>
    <w:p w:rsidR="001560F8" w:rsidRDefault="001560F8" w:rsidP="00D807F1">
      <w:pPr>
        <w:spacing w:line="360" w:lineRule="auto"/>
        <w:jc w:val="center"/>
        <w:rPr>
          <w:rFonts w:ascii="Bookman Old Style" w:hAnsi="Bookman Old Style"/>
          <w:b/>
          <w:u w:val="single"/>
        </w:rPr>
      </w:pPr>
    </w:p>
    <w:p w:rsidR="001560F8" w:rsidRPr="00605969" w:rsidRDefault="001560F8" w:rsidP="00D807F1">
      <w:pPr>
        <w:spacing w:line="360" w:lineRule="auto"/>
        <w:jc w:val="center"/>
        <w:rPr>
          <w:rFonts w:ascii="Bookman Old Style" w:hAnsi="Bookman Old Style"/>
          <w:b/>
          <w:u w:val="single"/>
        </w:rPr>
      </w:pPr>
    </w:p>
    <w:p w:rsidR="001560F8" w:rsidRPr="00605969" w:rsidRDefault="001560F8" w:rsidP="00D807F1">
      <w:pPr>
        <w:spacing w:line="360" w:lineRule="auto"/>
        <w:ind w:left="540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605969">
        <w:rPr>
          <w:rFonts w:ascii="Bookman Old Style" w:hAnsi="Bookman Old Style"/>
        </w:rPr>
        <w:t xml:space="preserve">“Operação tapa-buracos na </w:t>
      </w:r>
      <w:r>
        <w:rPr>
          <w:rFonts w:ascii="Bookman Old Style" w:hAnsi="Bookman Old Style"/>
        </w:rPr>
        <w:t>Rotatória do Bairro Jardim São Francisco II.”</w:t>
      </w:r>
    </w:p>
    <w:p w:rsidR="001560F8" w:rsidRPr="00605969" w:rsidRDefault="001560F8" w:rsidP="00D807F1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1560F8" w:rsidRDefault="001560F8" w:rsidP="00D807F1">
      <w:pPr>
        <w:spacing w:line="360" w:lineRule="auto"/>
        <w:jc w:val="both"/>
        <w:rPr>
          <w:rFonts w:ascii="Bookman Old Style" w:hAnsi="Bookman Old Style"/>
        </w:rPr>
      </w:pPr>
      <w:r w:rsidRPr="00605969">
        <w:rPr>
          <w:rFonts w:ascii="Bookman Old Style" w:hAnsi="Bookman Old Style"/>
          <w:b/>
        </w:rPr>
        <w:t>INDICA</w:t>
      </w:r>
      <w:r w:rsidRPr="00605969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>Rotatória do Jardim São Francisco II</w:t>
      </w:r>
      <w:r w:rsidRPr="00605969">
        <w:rPr>
          <w:rFonts w:ascii="Bookman Old Style" w:hAnsi="Bookman Old Style"/>
        </w:rPr>
        <w:t xml:space="preserve">.   </w:t>
      </w:r>
    </w:p>
    <w:p w:rsidR="001560F8" w:rsidRDefault="001560F8" w:rsidP="00D807F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</w:t>
      </w:r>
    </w:p>
    <w:p w:rsidR="001560F8" w:rsidRPr="00C21A90" w:rsidRDefault="001560F8" w:rsidP="00D807F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Pr="006B381C">
        <w:rPr>
          <w:rFonts w:ascii="Bookman Old Style" w:hAnsi="Bookman Old Style"/>
          <w:b/>
        </w:rPr>
        <w:t>Justificativa</w:t>
      </w:r>
    </w:p>
    <w:p w:rsidR="001560F8" w:rsidRPr="006B381C" w:rsidRDefault="001560F8" w:rsidP="00D807F1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1560F8" w:rsidRDefault="001560F8" w:rsidP="00D807F1">
      <w:pPr>
        <w:spacing w:line="360" w:lineRule="auto"/>
        <w:jc w:val="both"/>
        <w:rPr>
          <w:rFonts w:ascii="Bookman Old Style" w:hAnsi="Bookman Old Style"/>
        </w:rPr>
      </w:pPr>
      <w:r w:rsidRPr="006B381C">
        <w:rPr>
          <w:rFonts w:ascii="Bookman Old Style" w:hAnsi="Bookman Old Style"/>
        </w:rPr>
        <w:t>Considerando que, por diversas vezes munícipes procuraram este Vereador cobrando, providências no sentido de ta</w:t>
      </w:r>
      <w:r>
        <w:rPr>
          <w:rFonts w:ascii="Bookman Old Style" w:hAnsi="Bookman Old Style"/>
        </w:rPr>
        <w:t>pa-buraco, na Rotatória do Jardim São Francisco II, pois, a vários buracos e o transito é intenso, causando transtorno aos motoristas e motociclistas, que trafegam na referida Rotatória citada acima.</w:t>
      </w:r>
    </w:p>
    <w:p w:rsidR="001560F8" w:rsidRPr="006B381C" w:rsidRDefault="001560F8" w:rsidP="00D807F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este motivo, solicito que se determine ao setor competente as devidas providências quanta à operação tapa-buraco.</w:t>
      </w:r>
      <w:r w:rsidRPr="006B381C">
        <w:rPr>
          <w:rFonts w:ascii="Bookman Old Style" w:hAnsi="Bookman Old Style"/>
        </w:rPr>
        <w:t xml:space="preserve"> </w:t>
      </w:r>
    </w:p>
    <w:p w:rsidR="001560F8" w:rsidRDefault="001560F8" w:rsidP="00D807F1">
      <w:pPr>
        <w:spacing w:line="360" w:lineRule="auto"/>
        <w:ind w:firstLine="1440"/>
        <w:jc w:val="center"/>
        <w:rPr>
          <w:rFonts w:ascii="Bookman Old Style" w:hAnsi="Bookman Old Style"/>
          <w:b/>
        </w:rPr>
      </w:pPr>
    </w:p>
    <w:p w:rsidR="001560F8" w:rsidRDefault="001560F8" w:rsidP="00D807F1">
      <w:pPr>
        <w:spacing w:line="360" w:lineRule="auto"/>
        <w:ind w:firstLine="1440"/>
        <w:jc w:val="center"/>
        <w:rPr>
          <w:rFonts w:ascii="Bookman Old Style" w:hAnsi="Bookman Old Style"/>
          <w:b/>
        </w:rPr>
      </w:pPr>
    </w:p>
    <w:p w:rsidR="001560F8" w:rsidRPr="00961173" w:rsidRDefault="001560F8" w:rsidP="00D807F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</w:t>
      </w:r>
      <w:r>
        <w:rPr>
          <w:rFonts w:ascii="Bookman Old Style" w:hAnsi="Bookman Old Style"/>
        </w:rPr>
        <w:t>Plenário “Dr. Tancredo Neves”, 12 de fevereiro de 2009.</w:t>
      </w:r>
    </w:p>
    <w:p w:rsidR="001560F8" w:rsidRDefault="001560F8" w:rsidP="00D807F1">
      <w:pPr>
        <w:spacing w:line="360" w:lineRule="auto"/>
        <w:jc w:val="center"/>
        <w:rPr>
          <w:rFonts w:ascii="Bookman Old Style" w:hAnsi="Bookman Old Style"/>
          <w:b/>
        </w:rPr>
      </w:pPr>
    </w:p>
    <w:p w:rsidR="001560F8" w:rsidRDefault="001560F8" w:rsidP="00D807F1">
      <w:pPr>
        <w:spacing w:line="360" w:lineRule="auto"/>
        <w:jc w:val="center"/>
        <w:rPr>
          <w:rFonts w:ascii="Bookman Old Style" w:hAnsi="Bookman Old Style"/>
          <w:b/>
        </w:rPr>
      </w:pPr>
    </w:p>
    <w:p w:rsidR="001560F8" w:rsidRDefault="001560F8" w:rsidP="00D807F1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RAIMUNDO “ITABERABA” DA SILVA SAMPAIO</w:t>
      </w:r>
    </w:p>
    <w:p w:rsidR="001560F8" w:rsidRDefault="001560F8" w:rsidP="00D807F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                 </w:t>
      </w: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F1" w:rsidRDefault="00D807F1">
      <w:r>
        <w:separator/>
      </w:r>
    </w:p>
  </w:endnote>
  <w:endnote w:type="continuationSeparator" w:id="0">
    <w:p w:rsidR="00D807F1" w:rsidRDefault="00D8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F1" w:rsidRDefault="00D807F1">
      <w:r>
        <w:separator/>
      </w:r>
    </w:p>
  </w:footnote>
  <w:footnote w:type="continuationSeparator" w:id="0">
    <w:p w:rsidR="00D807F1" w:rsidRDefault="00D80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60F8"/>
    <w:rsid w:val="001D1394"/>
    <w:rsid w:val="003D3AA8"/>
    <w:rsid w:val="004C67DE"/>
    <w:rsid w:val="009F196D"/>
    <w:rsid w:val="00A9035B"/>
    <w:rsid w:val="00CD613B"/>
    <w:rsid w:val="00D807F1"/>
    <w:rsid w:val="00D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