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7E" w:rsidRPr="006C6F7E" w:rsidRDefault="006C6F7E" w:rsidP="008F47C8">
      <w:pPr>
        <w:pStyle w:val="Ttulo"/>
        <w:rPr>
          <w:sz w:val="26"/>
          <w:szCs w:val="26"/>
        </w:rPr>
      </w:pPr>
      <w:bookmarkStart w:id="0" w:name="_GoBack"/>
      <w:bookmarkEnd w:id="0"/>
      <w:r w:rsidRPr="006C6F7E">
        <w:rPr>
          <w:sz w:val="26"/>
          <w:szCs w:val="26"/>
        </w:rPr>
        <w:t>INDICAÇÃO Nº 199/09</w:t>
      </w:r>
    </w:p>
    <w:p w:rsidR="006C6F7E" w:rsidRPr="006C6F7E" w:rsidRDefault="006C6F7E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C6F7E" w:rsidRPr="006C6F7E" w:rsidRDefault="006C6F7E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C6F7E" w:rsidRPr="006C6F7E" w:rsidRDefault="006C6F7E" w:rsidP="008F47C8">
      <w:pPr>
        <w:pStyle w:val="Recuodecorpodetexto"/>
        <w:ind w:left="4440"/>
        <w:rPr>
          <w:sz w:val="26"/>
          <w:szCs w:val="26"/>
        </w:rPr>
      </w:pPr>
      <w:r w:rsidRPr="006C6F7E">
        <w:rPr>
          <w:sz w:val="26"/>
          <w:szCs w:val="26"/>
        </w:rPr>
        <w:t>“Poda de árvores, localizadas na Rua Januário Domingues, próximo ao n° 270 , Vila Linópolis”.</w:t>
      </w:r>
    </w:p>
    <w:p w:rsidR="006C6F7E" w:rsidRPr="006C6F7E" w:rsidRDefault="006C6F7E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C6F7E" w:rsidRPr="006C6F7E" w:rsidRDefault="006C6F7E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C6F7E" w:rsidRPr="006C6F7E" w:rsidRDefault="006C6F7E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C6F7E" w:rsidRPr="006C6F7E" w:rsidRDefault="006C6F7E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C6F7E" w:rsidRPr="006C6F7E" w:rsidRDefault="006C6F7E" w:rsidP="008F47C8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6C6F7E">
        <w:rPr>
          <w:rFonts w:ascii="Bookman Old Style" w:hAnsi="Bookman Old Style"/>
          <w:b/>
          <w:bCs/>
          <w:sz w:val="26"/>
          <w:szCs w:val="26"/>
        </w:rPr>
        <w:t>INDICA</w:t>
      </w:r>
      <w:r w:rsidRPr="006C6F7E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tome providências quanto à poda das arvores supra.</w:t>
      </w:r>
    </w:p>
    <w:p w:rsidR="006C6F7E" w:rsidRPr="006C6F7E" w:rsidRDefault="006C6F7E" w:rsidP="008F47C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C6F7E" w:rsidRPr="006C6F7E" w:rsidRDefault="006C6F7E" w:rsidP="008F47C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C6F7E" w:rsidRPr="006C6F7E" w:rsidRDefault="006C6F7E" w:rsidP="008F47C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C6F7E" w:rsidRPr="006C6F7E" w:rsidRDefault="006C6F7E" w:rsidP="008F47C8">
      <w:pPr>
        <w:jc w:val="center"/>
        <w:rPr>
          <w:rFonts w:ascii="Bookman Old Style" w:hAnsi="Bookman Old Style"/>
          <w:b/>
          <w:sz w:val="26"/>
          <w:szCs w:val="26"/>
        </w:rPr>
      </w:pPr>
      <w:r w:rsidRPr="006C6F7E">
        <w:rPr>
          <w:rFonts w:ascii="Bookman Old Style" w:hAnsi="Bookman Old Style"/>
          <w:b/>
          <w:sz w:val="26"/>
          <w:szCs w:val="26"/>
        </w:rPr>
        <w:t>Justificativa:</w:t>
      </w:r>
    </w:p>
    <w:p w:rsidR="006C6F7E" w:rsidRPr="006C6F7E" w:rsidRDefault="006C6F7E" w:rsidP="008F47C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C6F7E" w:rsidRPr="006C6F7E" w:rsidRDefault="006C6F7E" w:rsidP="008F47C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C6F7E" w:rsidRPr="006C6F7E" w:rsidRDefault="006C6F7E" w:rsidP="008F47C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C6F7E" w:rsidRPr="006C6F7E" w:rsidRDefault="006C6F7E" w:rsidP="008F47C8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C6F7E">
        <w:rPr>
          <w:rFonts w:ascii="Bookman Old Style" w:hAnsi="Bookman Old Style"/>
          <w:sz w:val="26"/>
          <w:szCs w:val="26"/>
        </w:rPr>
        <w:t>Os moradores vem reclamando e procuraram por este vereador, solicitando providências no sentido de proceder à poda das árvores,  visto que, o contato entre os fios e os galhos altos da referida arvore, gera quedas bruscas de energia, pondo em risco os aparelhos eletrônicos dos moradores.</w:t>
      </w:r>
    </w:p>
    <w:p w:rsidR="006C6F7E" w:rsidRPr="006C6F7E" w:rsidRDefault="006C6F7E" w:rsidP="008F47C8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C6F7E" w:rsidRPr="006C6F7E" w:rsidRDefault="006C6F7E" w:rsidP="008F47C8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6C6F7E" w:rsidRPr="006C6F7E" w:rsidRDefault="006C6F7E" w:rsidP="008F47C8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6C6F7E" w:rsidRPr="006C6F7E" w:rsidRDefault="006C6F7E" w:rsidP="008F47C8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6C6F7E" w:rsidRPr="006C6F7E" w:rsidRDefault="006C6F7E" w:rsidP="008F47C8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6C6F7E">
        <w:rPr>
          <w:rFonts w:ascii="Bookman Old Style" w:hAnsi="Bookman Old Style"/>
          <w:sz w:val="26"/>
          <w:szCs w:val="26"/>
        </w:rPr>
        <w:t>Plenário “Dr. Tancredo Neves”, em 05 de março de 2009.</w:t>
      </w:r>
    </w:p>
    <w:p w:rsidR="006C6F7E" w:rsidRPr="006C6F7E" w:rsidRDefault="006C6F7E">
      <w:pPr>
        <w:ind w:firstLine="1440"/>
        <w:rPr>
          <w:rFonts w:ascii="Bookman Old Style" w:hAnsi="Bookman Old Style"/>
          <w:sz w:val="26"/>
          <w:szCs w:val="26"/>
        </w:rPr>
      </w:pPr>
    </w:p>
    <w:p w:rsidR="006C6F7E" w:rsidRPr="006C6F7E" w:rsidRDefault="006C6F7E">
      <w:pPr>
        <w:rPr>
          <w:rFonts w:ascii="Bookman Old Style" w:hAnsi="Bookman Old Style"/>
          <w:sz w:val="26"/>
          <w:szCs w:val="26"/>
        </w:rPr>
      </w:pPr>
    </w:p>
    <w:p w:rsidR="006C6F7E" w:rsidRPr="006C6F7E" w:rsidRDefault="006C6F7E">
      <w:pPr>
        <w:ind w:firstLine="1440"/>
        <w:rPr>
          <w:rFonts w:ascii="Bookman Old Style" w:hAnsi="Bookman Old Style"/>
          <w:sz w:val="26"/>
          <w:szCs w:val="26"/>
        </w:rPr>
      </w:pPr>
    </w:p>
    <w:p w:rsidR="006C6F7E" w:rsidRPr="006C6F7E" w:rsidRDefault="006C6F7E" w:rsidP="008F47C8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6C6F7E" w:rsidRPr="006C6F7E" w:rsidRDefault="006C6F7E" w:rsidP="008F47C8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6C6F7E">
        <w:rPr>
          <w:rFonts w:ascii="Bookman Old Style" w:hAnsi="Bookman Old Style"/>
          <w:b/>
          <w:sz w:val="26"/>
          <w:szCs w:val="26"/>
        </w:rPr>
        <w:t>Danilo Godoy</w:t>
      </w:r>
    </w:p>
    <w:p w:rsidR="006C6F7E" w:rsidRPr="006C6F7E" w:rsidRDefault="006C6F7E" w:rsidP="008F47C8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6C6F7E">
        <w:rPr>
          <w:rFonts w:ascii="Bookman Old Style" w:hAnsi="Bookman Old Style"/>
          <w:b/>
          <w:sz w:val="26"/>
          <w:szCs w:val="26"/>
        </w:rPr>
        <w:t>PSDB</w:t>
      </w:r>
    </w:p>
    <w:p w:rsidR="006C6F7E" w:rsidRPr="006C6F7E" w:rsidRDefault="006C6F7E" w:rsidP="008F47C8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6C6F7E">
        <w:rPr>
          <w:rFonts w:ascii="Bookman Old Style" w:hAnsi="Bookman Old Style"/>
          <w:sz w:val="26"/>
          <w:szCs w:val="26"/>
        </w:rPr>
        <w:t>-vereador-</w:t>
      </w:r>
    </w:p>
    <w:p w:rsidR="009F196D" w:rsidRPr="006C6F7E" w:rsidRDefault="009F196D" w:rsidP="00CD613B">
      <w:pPr>
        <w:rPr>
          <w:sz w:val="26"/>
          <w:szCs w:val="26"/>
        </w:rPr>
      </w:pPr>
    </w:p>
    <w:sectPr w:rsidR="009F196D" w:rsidRPr="006C6F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C8" w:rsidRDefault="008F47C8">
      <w:r>
        <w:separator/>
      </w:r>
    </w:p>
  </w:endnote>
  <w:endnote w:type="continuationSeparator" w:id="0">
    <w:p w:rsidR="008F47C8" w:rsidRDefault="008F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C8" w:rsidRDefault="008F47C8">
      <w:r>
        <w:separator/>
      </w:r>
    </w:p>
  </w:footnote>
  <w:footnote w:type="continuationSeparator" w:id="0">
    <w:p w:rsidR="008F47C8" w:rsidRDefault="008F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6F7E"/>
    <w:rsid w:val="008F47C8"/>
    <w:rsid w:val="009803F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6F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6F7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