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DD" w:rsidRPr="009D53DD" w:rsidRDefault="009D53DD" w:rsidP="008D4018">
      <w:pPr>
        <w:pStyle w:val="Ttulo"/>
      </w:pPr>
      <w:bookmarkStart w:id="0" w:name="_GoBack"/>
      <w:bookmarkEnd w:id="0"/>
      <w:r w:rsidRPr="009D53DD">
        <w:t>INDICAÇÃO Nº 201/09</w:t>
      </w:r>
    </w:p>
    <w:p w:rsidR="009D53DD" w:rsidRPr="009D53DD" w:rsidRDefault="009D53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D53DD" w:rsidRPr="009D53DD" w:rsidRDefault="009D53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D53DD" w:rsidRPr="009D53DD" w:rsidRDefault="009D53DD" w:rsidP="008D4018">
      <w:pPr>
        <w:pStyle w:val="Recuodecorpodetexto"/>
        <w:ind w:left="4440"/>
      </w:pPr>
      <w:r w:rsidRPr="009D53DD">
        <w:t>“Limpeza e manutenção em praça próxima ao campo de Bocha, localizado entre as Ruas Cícero Jhones, Alonso Keese e Sebastião Benedito do Amaral, na Vila Linópolis”.</w:t>
      </w:r>
    </w:p>
    <w:p w:rsidR="009D53DD" w:rsidRPr="009D53DD" w:rsidRDefault="009D53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D53DD" w:rsidRPr="009D53DD" w:rsidRDefault="009D53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D53DD" w:rsidRPr="009D53DD" w:rsidRDefault="009D53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D53DD" w:rsidRPr="009D53DD" w:rsidRDefault="009D53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D53DD" w:rsidRPr="009D53DD" w:rsidRDefault="009D53DD" w:rsidP="008D401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D53DD">
        <w:rPr>
          <w:rFonts w:ascii="Bookman Old Style" w:hAnsi="Bookman Old Style"/>
          <w:b/>
          <w:bCs/>
          <w:sz w:val="24"/>
          <w:szCs w:val="24"/>
        </w:rPr>
        <w:t>INDICA</w:t>
      </w:r>
      <w:r w:rsidRPr="009D53D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a efetuar a limpeza e manutenção no praça supra.</w:t>
      </w: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  <w:r w:rsidRPr="009D53DD">
        <w:rPr>
          <w:rFonts w:ascii="Bookman Old Style" w:hAnsi="Bookman Old Style"/>
          <w:b/>
          <w:sz w:val="24"/>
          <w:szCs w:val="24"/>
        </w:rPr>
        <w:t>Justificativa:</w:t>
      </w: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D53DD">
        <w:rPr>
          <w:rFonts w:ascii="Bookman Old Style" w:hAnsi="Bookman Old Style"/>
          <w:sz w:val="24"/>
          <w:szCs w:val="24"/>
        </w:rPr>
        <w:t>Os moradores do local reclamam do mato alto e da falta de manutenção nas árvores ali existentes, visto que, devido à altura das mesmas, a iluminação fica comprometida e também a segurança dos moradores, que por receio, deixam de utilizar o lugar.</w:t>
      </w:r>
    </w:p>
    <w:p w:rsidR="009D53DD" w:rsidRPr="009D53DD" w:rsidRDefault="009D53DD" w:rsidP="008D40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D53DD" w:rsidRPr="009D53DD" w:rsidRDefault="009D53DD" w:rsidP="008D40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D53DD" w:rsidRPr="009D53DD" w:rsidRDefault="009D53DD" w:rsidP="008D401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D53DD" w:rsidRPr="009D53DD" w:rsidRDefault="009D53DD" w:rsidP="008D401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D53DD" w:rsidRPr="009D53DD" w:rsidRDefault="009D53DD" w:rsidP="008D401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D53DD">
        <w:rPr>
          <w:rFonts w:ascii="Bookman Old Style" w:hAnsi="Bookman Old Style"/>
          <w:sz w:val="24"/>
          <w:szCs w:val="24"/>
        </w:rPr>
        <w:t>Plenário “Dr. Tancredo Neves”, em 05 de março de 2009.</w:t>
      </w:r>
    </w:p>
    <w:p w:rsidR="009D53DD" w:rsidRPr="009D53DD" w:rsidRDefault="009D53DD">
      <w:pPr>
        <w:ind w:firstLine="1440"/>
        <w:rPr>
          <w:rFonts w:ascii="Bookman Old Style" w:hAnsi="Bookman Old Style"/>
          <w:sz w:val="24"/>
          <w:szCs w:val="24"/>
        </w:rPr>
      </w:pPr>
    </w:p>
    <w:p w:rsidR="009D53DD" w:rsidRPr="009D53DD" w:rsidRDefault="009D53DD">
      <w:pPr>
        <w:rPr>
          <w:rFonts w:ascii="Bookman Old Style" w:hAnsi="Bookman Old Style"/>
          <w:sz w:val="24"/>
          <w:szCs w:val="24"/>
        </w:rPr>
      </w:pPr>
    </w:p>
    <w:p w:rsidR="009D53DD" w:rsidRPr="009D53DD" w:rsidRDefault="009D53DD">
      <w:pPr>
        <w:ind w:firstLine="1440"/>
        <w:rPr>
          <w:rFonts w:ascii="Bookman Old Style" w:hAnsi="Bookman Old Style"/>
          <w:sz w:val="24"/>
          <w:szCs w:val="24"/>
        </w:rPr>
      </w:pPr>
    </w:p>
    <w:p w:rsidR="009D53DD" w:rsidRPr="009D53DD" w:rsidRDefault="009D53DD" w:rsidP="008D40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D53DD" w:rsidRPr="009D53DD" w:rsidRDefault="009D53DD" w:rsidP="008D40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D53DD">
        <w:rPr>
          <w:rFonts w:ascii="Bookman Old Style" w:hAnsi="Bookman Old Style"/>
          <w:b/>
          <w:sz w:val="24"/>
          <w:szCs w:val="24"/>
        </w:rPr>
        <w:t>Danilo Godoy</w:t>
      </w:r>
    </w:p>
    <w:p w:rsidR="009D53DD" w:rsidRPr="009D53DD" w:rsidRDefault="009D53DD" w:rsidP="008D40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D53DD">
        <w:rPr>
          <w:rFonts w:ascii="Bookman Old Style" w:hAnsi="Bookman Old Style"/>
          <w:b/>
          <w:sz w:val="24"/>
          <w:szCs w:val="24"/>
        </w:rPr>
        <w:t>PSDB</w:t>
      </w:r>
    </w:p>
    <w:p w:rsidR="009D53DD" w:rsidRPr="009D53DD" w:rsidRDefault="009D53DD" w:rsidP="008D40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D53DD">
        <w:rPr>
          <w:rFonts w:ascii="Bookman Old Style" w:hAnsi="Bookman Old Style"/>
          <w:sz w:val="24"/>
          <w:szCs w:val="24"/>
        </w:rPr>
        <w:t>-vereador-</w:t>
      </w:r>
    </w:p>
    <w:p w:rsidR="009F196D" w:rsidRPr="009D53DD" w:rsidRDefault="009F196D" w:rsidP="00CD613B">
      <w:pPr>
        <w:rPr>
          <w:sz w:val="24"/>
          <w:szCs w:val="24"/>
        </w:rPr>
      </w:pPr>
    </w:p>
    <w:sectPr w:rsidR="009F196D" w:rsidRPr="009D53D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18" w:rsidRDefault="008D4018">
      <w:r>
        <w:separator/>
      </w:r>
    </w:p>
  </w:endnote>
  <w:endnote w:type="continuationSeparator" w:id="0">
    <w:p w:rsidR="008D4018" w:rsidRDefault="008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18" w:rsidRDefault="008D4018">
      <w:r>
        <w:separator/>
      </w:r>
    </w:p>
  </w:footnote>
  <w:footnote w:type="continuationSeparator" w:id="0">
    <w:p w:rsidR="008D4018" w:rsidRDefault="008D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1A76"/>
    <w:rsid w:val="008D4018"/>
    <w:rsid w:val="009D53D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53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53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