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7F" w:rsidRDefault="00E9387F" w:rsidP="00654398">
      <w:pPr>
        <w:pStyle w:val="Ttulo"/>
      </w:pPr>
      <w:bookmarkStart w:id="0" w:name="_GoBack"/>
      <w:bookmarkEnd w:id="0"/>
      <w:r>
        <w:t>INDICAÇÃO Nº 330/09</w:t>
      </w:r>
    </w:p>
    <w:p w:rsidR="00E9387F" w:rsidRDefault="00E9387F">
      <w:pPr>
        <w:jc w:val="center"/>
        <w:rPr>
          <w:rFonts w:ascii="Bookman Old Style" w:hAnsi="Bookman Old Style"/>
          <w:b/>
          <w:u w:val="single"/>
        </w:rPr>
      </w:pPr>
    </w:p>
    <w:p w:rsidR="00E9387F" w:rsidRDefault="00E9387F">
      <w:pPr>
        <w:jc w:val="center"/>
        <w:rPr>
          <w:rFonts w:ascii="Bookman Old Style" w:hAnsi="Bookman Old Style"/>
          <w:b/>
          <w:u w:val="single"/>
        </w:rPr>
      </w:pPr>
    </w:p>
    <w:p w:rsidR="00E9387F" w:rsidRDefault="00E9387F" w:rsidP="00654398">
      <w:pPr>
        <w:pStyle w:val="Recuodecorpodetexto"/>
        <w:ind w:left="4440"/>
      </w:pPr>
      <w:r>
        <w:t>“Operação “tapa buracos” na Rua Araçatuba próximo ao nº 429, Planalto do Sol”.</w:t>
      </w:r>
    </w:p>
    <w:p w:rsidR="00E9387F" w:rsidRDefault="00E9387F">
      <w:pPr>
        <w:ind w:left="1440" w:firstLine="3600"/>
        <w:jc w:val="both"/>
        <w:rPr>
          <w:rFonts w:ascii="Bookman Old Style" w:hAnsi="Bookman Old Style"/>
        </w:rPr>
      </w:pPr>
    </w:p>
    <w:p w:rsidR="00E9387F" w:rsidRDefault="00E9387F">
      <w:pPr>
        <w:ind w:left="1440" w:firstLine="3600"/>
        <w:jc w:val="both"/>
        <w:rPr>
          <w:rFonts w:ascii="Bookman Old Style" w:hAnsi="Bookman Old Style"/>
        </w:rPr>
      </w:pPr>
    </w:p>
    <w:p w:rsidR="00E9387F" w:rsidRDefault="00E9387F">
      <w:pPr>
        <w:ind w:left="1440" w:firstLine="3600"/>
        <w:jc w:val="both"/>
        <w:rPr>
          <w:rFonts w:ascii="Bookman Old Style" w:hAnsi="Bookman Old Style"/>
        </w:rPr>
      </w:pPr>
    </w:p>
    <w:p w:rsidR="00E9387F" w:rsidRDefault="00E9387F">
      <w:pPr>
        <w:ind w:left="1440" w:firstLine="3600"/>
        <w:jc w:val="both"/>
        <w:rPr>
          <w:rFonts w:ascii="Bookman Old Style" w:hAnsi="Bookman Old Style"/>
        </w:rPr>
      </w:pPr>
    </w:p>
    <w:p w:rsidR="00E9387F" w:rsidRPr="00177AD0" w:rsidRDefault="00E9387F" w:rsidP="0065439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à </w:t>
      </w:r>
      <w:r>
        <w:rPr>
          <w:rFonts w:ascii="Bookman Old Style" w:hAnsi="Bookman Old Style"/>
        </w:rPr>
        <w:t xml:space="preserve">“operação tapa buracos” na Rua Araçatuba, próximo ao nº 429, Planalto do Sol. </w:t>
      </w:r>
    </w:p>
    <w:p w:rsidR="00E9387F" w:rsidRPr="003977F2" w:rsidRDefault="00E9387F" w:rsidP="00654398">
      <w:pPr>
        <w:jc w:val="center"/>
        <w:rPr>
          <w:rFonts w:ascii="Bookman Old Style" w:hAnsi="Bookman Old Style"/>
          <w:b/>
        </w:rPr>
      </w:pPr>
    </w:p>
    <w:p w:rsidR="00E9387F" w:rsidRDefault="00E9387F" w:rsidP="00654398">
      <w:pPr>
        <w:jc w:val="center"/>
        <w:rPr>
          <w:rFonts w:ascii="Bookman Old Style" w:hAnsi="Bookman Old Style"/>
          <w:b/>
        </w:rPr>
      </w:pPr>
    </w:p>
    <w:p w:rsidR="00E9387F" w:rsidRDefault="00E9387F" w:rsidP="00654398">
      <w:pPr>
        <w:jc w:val="center"/>
        <w:rPr>
          <w:rFonts w:ascii="Bookman Old Style" w:hAnsi="Bookman Old Style"/>
          <w:b/>
        </w:rPr>
      </w:pPr>
    </w:p>
    <w:p w:rsidR="00E9387F" w:rsidRDefault="00E9387F" w:rsidP="006543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387F" w:rsidRDefault="00E9387F" w:rsidP="00654398">
      <w:pPr>
        <w:jc w:val="center"/>
        <w:rPr>
          <w:rFonts w:ascii="Bookman Old Style" w:hAnsi="Bookman Old Style"/>
          <w:b/>
        </w:rPr>
      </w:pPr>
    </w:p>
    <w:p w:rsidR="00E9387F" w:rsidRDefault="00E9387F" w:rsidP="00654398">
      <w:pPr>
        <w:jc w:val="center"/>
        <w:rPr>
          <w:rFonts w:ascii="Bookman Old Style" w:hAnsi="Bookman Old Style"/>
          <w:b/>
        </w:rPr>
      </w:pPr>
    </w:p>
    <w:p w:rsidR="00E9387F" w:rsidRDefault="00E9387F" w:rsidP="00654398">
      <w:pPr>
        <w:jc w:val="center"/>
        <w:rPr>
          <w:rFonts w:ascii="Bookman Old Style" w:hAnsi="Bookman Old Style"/>
          <w:b/>
        </w:rPr>
      </w:pPr>
    </w:p>
    <w:p w:rsidR="00E9387F" w:rsidRDefault="00E9387F" w:rsidP="006543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operação “tapa buracos”, no local, que apresenta grande fluxo de veículos, motos e pedestres, evitando assim ocorrência de acidentes.</w:t>
      </w:r>
    </w:p>
    <w:p w:rsidR="00E9387F" w:rsidRPr="001751EC" w:rsidRDefault="00E9387F" w:rsidP="00654398">
      <w:pPr>
        <w:ind w:firstLine="1440"/>
        <w:jc w:val="both"/>
        <w:rPr>
          <w:rFonts w:ascii="Bookman Old Style" w:hAnsi="Bookman Old Style"/>
        </w:rPr>
      </w:pPr>
    </w:p>
    <w:p w:rsidR="00E9387F" w:rsidRDefault="00E9387F" w:rsidP="00654398">
      <w:pPr>
        <w:ind w:firstLine="1440"/>
        <w:jc w:val="both"/>
        <w:outlineLvl w:val="0"/>
        <w:rPr>
          <w:rFonts w:ascii="Bookman Old Style" w:hAnsi="Bookman Old Style"/>
        </w:rPr>
      </w:pPr>
    </w:p>
    <w:p w:rsidR="00E9387F" w:rsidRDefault="00E9387F" w:rsidP="00654398">
      <w:pPr>
        <w:ind w:firstLine="1440"/>
        <w:outlineLvl w:val="0"/>
        <w:rPr>
          <w:rFonts w:ascii="Bookman Old Style" w:hAnsi="Bookman Old Style"/>
        </w:rPr>
      </w:pPr>
    </w:p>
    <w:p w:rsidR="00E9387F" w:rsidRDefault="00E9387F" w:rsidP="00654398">
      <w:pPr>
        <w:ind w:firstLine="1440"/>
        <w:outlineLvl w:val="0"/>
        <w:rPr>
          <w:rFonts w:ascii="Bookman Old Style" w:hAnsi="Bookman Old Style"/>
        </w:rPr>
      </w:pPr>
    </w:p>
    <w:p w:rsidR="00E9387F" w:rsidRDefault="00E9387F" w:rsidP="006543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maio de 2009.</w:t>
      </w:r>
    </w:p>
    <w:p w:rsidR="00E9387F" w:rsidRDefault="00E9387F">
      <w:pPr>
        <w:ind w:firstLine="1440"/>
        <w:rPr>
          <w:rFonts w:ascii="Bookman Old Style" w:hAnsi="Bookman Old Style"/>
        </w:rPr>
      </w:pPr>
    </w:p>
    <w:p w:rsidR="00E9387F" w:rsidRDefault="00E9387F">
      <w:pPr>
        <w:rPr>
          <w:rFonts w:ascii="Bookman Old Style" w:hAnsi="Bookman Old Style"/>
        </w:rPr>
      </w:pPr>
    </w:p>
    <w:p w:rsidR="00E9387F" w:rsidRDefault="00E9387F">
      <w:pPr>
        <w:ind w:firstLine="1440"/>
        <w:rPr>
          <w:rFonts w:ascii="Bookman Old Style" w:hAnsi="Bookman Old Style"/>
        </w:rPr>
      </w:pPr>
    </w:p>
    <w:p w:rsidR="00E9387F" w:rsidRDefault="00E9387F" w:rsidP="00654398">
      <w:pPr>
        <w:jc w:val="center"/>
        <w:outlineLvl w:val="0"/>
        <w:rPr>
          <w:rFonts w:ascii="Bookman Old Style" w:hAnsi="Bookman Old Style"/>
          <w:b/>
        </w:rPr>
      </w:pPr>
    </w:p>
    <w:p w:rsidR="00E9387F" w:rsidRDefault="00E9387F" w:rsidP="006543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9387F" w:rsidRDefault="00E9387F" w:rsidP="006543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9387F" w:rsidRDefault="00E9387F" w:rsidP="006543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E9387F" w:rsidRDefault="009F196D" w:rsidP="00E9387F"/>
    <w:sectPr w:rsidR="009F196D" w:rsidRPr="00E938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98" w:rsidRDefault="00654398">
      <w:r>
        <w:separator/>
      </w:r>
    </w:p>
  </w:endnote>
  <w:endnote w:type="continuationSeparator" w:id="0">
    <w:p w:rsidR="00654398" w:rsidRDefault="006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98" w:rsidRDefault="00654398">
      <w:r>
        <w:separator/>
      </w:r>
    </w:p>
  </w:footnote>
  <w:footnote w:type="continuationSeparator" w:id="0">
    <w:p w:rsidR="00654398" w:rsidRDefault="00654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398"/>
    <w:rsid w:val="009F196D"/>
    <w:rsid w:val="00A9035B"/>
    <w:rsid w:val="00CD613B"/>
    <w:rsid w:val="00E9387F"/>
    <w:rsid w:val="00EB7D7D"/>
    <w:rsid w:val="00F16623"/>
    <w:rsid w:val="00F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