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F" w:rsidRPr="000B17CF" w:rsidRDefault="000B17CF" w:rsidP="00E27F51">
      <w:pPr>
        <w:pStyle w:val="Ttulo"/>
      </w:pPr>
      <w:bookmarkStart w:id="0" w:name="_GoBack"/>
      <w:bookmarkEnd w:id="0"/>
      <w:r w:rsidRPr="000B17CF">
        <w:t>INDICAÇÃO Nº 351/09</w:t>
      </w: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17CF" w:rsidRPr="000B17CF" w:rsidRDefault="000B17CF" w:rsidP="00E27F51">
      <w:pPr>
        <w:pStyle w:val="Recuodecorpodetexto"/>
        <w:ind w:left="4440"/>
      </w:pPr>
      <w:r w:rsidRPr="000B17CF">
        <w:t xml:space="preserve">“Limpeza, reforma e colocação de alambrado na quadra de futebol de salão, bem como em um campo de bocha, ambos localizados na Rua Sebastião Inácio, no bairro Mollon IV”.  </w:t>
      </w:r>
    </w:p>
    <w:p w:rsidR="000B17CF" w:rsidRPr="000B17CF" w:rsidRDefault="000B17CF" w:rsidP="00E27F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B17CF">
        <w:rPr>
          <w:rFonts w:ascii="Bookman Old Style" w:hAnsi="Bookman Old Style"/>
          <w:b/>
          <w:bCs/>
          <w:sz w:val="24"/>
          <w:szCs w:val="24"/>
        </w:rPr>
        <w:t>INDICA</w:t>
      </w:r>
      <w:r w:rsidRPr="000B17C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limpeza, a reforma e a colocação de alambrado na quadra de futebol de salão, bem como em um campo de bocha ambos localizados na Rua Sebastião Inácio, no bairro MollonIV. </w:t>
      </w: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  <w:r w:rsidRPr="000B17CF">
        <w:rPr>
          <w:rFonts w:ascii="Bookman Old Style" w:hAnsi="Bookman Old Style"/>
          <w:b/>
          <w:sz w:val="24"/>
          <w:szCs w:val="24"/>
        </w:rPr>
        <w:t>Justificativa:</w:t>
      </w: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B17CF">
        <w:rPr>
          <w:rFonts w:ascii="Bookman Old Style" w:hAnsi="Bookman Old Style"/>
          <w:sz w:val="24"/>
          <w:szCs w:val="24"/>
        </w:rPr>
        <w:t>Ambos precisam de uma reforma, porque a quadra de futebol de salão é muito utilizada pelos jovens e principalmente pelas crianças, como forma de lazer. E o campo de bocha serve como ponto de encontro entre os aposentados, como forma de lazer.</w:t>
      </w:r>
    </w:p>
    <w:p w:rsidR="000B17CF" w:rsidRPr="000B17CF" w:rsidRDefault="000B17CF" w:rsidP="00E27F5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B17CF">
        <w:rPr>
          <w:rFonts w:ascii="Bookman Old Style" w:hAnsi="Bookman Old Style"/>
          <w:sz w:val="24"/>
          <w:szCs w:val="24"/>
        </w:rPr>
        <w:t xml:space="preserve"> </w:t>
      </w:r>
    </w:p>
    <w:p w:rsidR="000B17CF" w:rsidRPr="000B17CF" w:rsidRDefault="000B17CF" w:rsidP="00E27F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B17CF">
        <w:rPr>
          <w:rFonts w:ascii="Bookman Old Style" w:hAnsi="Bookman Old Style"/>
          <w:sz w:val="24"/>
          <w:szCs w:val="24"/>
        </w:rPr>
        <w:t>Plenário “Dr. Tancredo Neves”, em 07 de maio de 2009.</w:t>
      </w:r>
    </w:p>
    <w:p w:rsidR="000B17CF" w:rsidRPr="000B17CF" w:rsidRDefault="000B17CF" w:rsidP="00E27F51">
      <w:pPr>
        <w:ind w:firstLine="1440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ind w:firstLine="1440"/>
        <w:rPr>
          <w:rFonts w:ascii="Bookman Old Style" w:hAnsi="Bookman Old Style"/>
          <w:sz w:val="24"/>
          <w:szCs w:val="24"/>
        </w:rPr>
      </w:pPr>
    </w:p>
    <w:p w:rsidR="000B17CF" w:rsidRPr="000B17CF" w:rsidRDefault="000B17CF" w:rsidP="00E27F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B17CF" w:rsidRPr="000B17CF" w:rsidRDefault="000B17CF" w:rsidP="00E27F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B17CF">
        <w:rPr>
          <w:rFonts w:ascii="Bookman Old Style" w:hAnsi="Bookman Old Style"/>
          <w:b/>
          <w:sz w:val="24"/>
          <w:szCs w:val="24"/>
        </w:rPr>
        <w:t>DUCIMAR DE JESUS CARDOSO</w:t>
      </w:r>
    </w:p>
    <w:p w:rsidR="000B17CF" w:rsidRPr="000B17CF" w:rsidRDefault="000B17CF" w:rsidP="00E27F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B17CF">
        <w:rPr>
          <w:rFonts w:ascii="Bookman Old Style" w:hAnsi="Bookman Old Style"/>
          <w:sz w:val="24"/>
          <w:szCs w:val="24"/>
        </w:rPr>
        <w:t>“</w:t>
      </w:r>
      <w:r w:rsidRPr="000B17CF">
        <w:rPr>
          <w:rFonts w:ascii="Bookman Old Style" w:hAnsi="Bookman Old Style"/>
          <w:b/>
          <w:sz w:val="24"/>
          <w:szCs w:val="24"/>
        </w:rPr>
        <w:t>KADU GARÇOM”</w:t>
      </w:r>
    </w:p>
    <w:p w:rsidR="000B17CF" w:rsidRPr="000B17CF" w:rsidRDefault="000B17CF" w:rsidP="00E27F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B17CF">
        <w:rPr>
          <w:rFonts w:ascii="Bookman Old Style" w:hAnsi="Bookman Old Style"/>
          <w:sz w:val="24"/>
          <w:szCs w:val="24"/>
        </w:rPr>
        <w:t>-vereador-</w:t>
      </w:r>
    </w:p>
    <w:p w:rsidR="000B17CF" w:rsidRDefault="000B17CF" w:rsidP="00E27F51">
      <w:pPr>
        <w:ind w:firstLine="120"/>
        <w:jc w:val="center"/>
        <w:outlineLvl w:val="0"/>
        <w:rPr>
          <w:rFonts w:ascii="Bookman Old Style" w:hAnsi="Bookman Old Style"/>
        </w:rPr>
      </w:pPr>
    </w:p>
    <w:p w:rsidR="000B17CF" w:rsidRDefault="000B17CF" w:rsidP="00E27F51">
      <w:pPr>
        <w:ind w:firstLine="120"/>
        <w:jc w:val="center"/>
        <w:outlineLvl w:val="0"/>
        <w:rPr>
          <w:rFonts w:ascii="Bookman Old Style" w:hAnsi="Bookman Old Style"/>
        </w:rPr>
      </w:pPr>
    </w:p>
    <w:p w:rsidR="000B17CF" w:rsidRDefault="000B17C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51" w:rsidRDefault="00E27F51">
      <w:r>
        <w:separator/>
      </w:r>
    </w:p>
  </w:endnote>
  <w:endnote w:type="continuationSeparator" w:id="0">
    <w:p w:rsidR="00E27F51" w:rsidRDefault="00E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51" w:rsidRDefault="00E27F51">
      <w:r>
        <w:separator/>
      </w:r>
    </w:p>
  </w:footnote>
  <w:footnote w:type="continuationSeparator" w:id="0">
    <w:p w:rsidR="00E27F51" w:rsidRDefault="00E2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7CF"/>
    <w:rsid w:val="001D1394"/>
    <w:rsid w:val="003D3AA8"/>
    <w:rsid w:val="004C67DE"/>
    <w:rsid w:val="00993DF1"/>
    <w:rsid w:val="009F196D"/>
    <w:rsid w:val="00A9035B"/>
    <w:rsid w:val="00CD613B"/>
    <w:rsid w:val="00E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17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17C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