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AB3" w:rsidRPr="00116AB3" w:rsidRDefault="00116AB3" w:rsidP="00C20053">
      <w:pPr>
        <w:pStyle w:val="Ttulo"/>
        <w:rPr>
          <w:sz w:val="26"/>
          <w:szCs w:val="26"/>
        </w:rPr>
      </w:pPr>
      <w:bookmarkStart w:id="0" w:name="_GoBack"/>
      <w:bookmarkEnd w:id="0"/>
      <w:r w:rsidRPr="00116AB3">
        <w:rPr>
          <w:sz w:val="26"/>
          <w:szCs w:val="26"/>
        </w:rPr>
        <w:t>INDICAÇÃO Nº 358/09</w:t>
      </w:r>
    </w:p>
    <w:p w:rsidR="00116AB3" w:rsidRPr="00116AB3" w:rsidRDefault="00116AB3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116AB3" w:rsidRPr="00116AB3" w:rsidRDefault="00116AB3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116AB3" w:rsidRPr="00116AB3" w:rsidRDefault="00116AB3" w:rsidP="00C20053">
      <w:pPr>
        <w:pStyle w:val="Recuodecorpodetexto"/>
        <w:ind w:left="4440"/>
        <w:rPr>
          <w:sz w:val="26"/>
          <w:szCs w:val="26"/>
        </w:rPr>
      </w:pPr>
      <w:r w:rsidRPr="00116AB3">
        <w:rPr>
          <w:sz w:val="26"/>
          <w:szCs w:val="26"/>
        </w:rPr>
        <w:t>“Extração de árvore localizada na Rua Uruguai, na altura do numero 486, no Bairro Sartori”.</w:t>
      </w:r>
    </w:p>
    <w:p w:rsidR="00116AB3" w:rsidRPr="00116AB3" w:rsidRDefault="00116AB3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116AB3" w:rsidRPr="00116AB3" w:rsidRDefault="00116AB3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116AB3" w:rsidRPr="00116AB3" w:rsidRDefault="00116AB3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116AB3" w:rsidRPr="00116AB3" w:rsidRDefault="00116AB3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116AB3" w:rsidRPr="00116AB3" w:rsidRDefault="00116AB3" w:rsidP="00C20053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116AB3">
        <w:rPr>
          <w:rFonts w:ascii="Bookman Old Style" w:hAnsi="Bookman Old Style"/>
          <w:b/>
          <w:sz w:val="26"/>
          <w:szCs w:val="26"/>
        </w:rPr>
        <w:t>INDICA</w:t>
      </w:r>
      <w:r w:rsidRPr="00116AB3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 que tome providências quanto a extração de uma árvore localizada na Rua Uruguai, na altura do número 486, no Bairro Sartori.</w:t>
      </w:r>
    </w:p>
    <w:p w:rsidR="00116AB3" w:rsidRPr="00116AB3" w:rsidRDefault="00116AB3" w:rsidP="00C20053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116AB3" w:rsidRPr="00116AB3" w:rsidRDefault="00116AB3" w:rsidP="00C20053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116AB3" w:rsidRPr="00116AB3" w:rsidRDefault="00116AB3" w:rsidP="00C20053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116AB3" w:rsidRPr="00116AB3" w:rsidRDefault="00116AB3" w:rsidP="00C20053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116AB3" w:rsidRPr="00116AB3" w:rsidRDefault="00116AB3" w:rsidP="00C20053">
      <w:pPr>
        <w:jc w:val="center"/>
        <w:rPr>
          <w:rFonts w:ascii="Bookman Old Style" w:hAnsi="Bookman Old Style"/>
          <w:b/>
          <w:sz w:val="26"/>
          <w:szCs w:val="26"/>
        </w:rPr>
      </w:pPr>
      <w:r w:rsidRPr="00116AB3">
        <w:rPr>
          <w:rFonts w:ascii="Bookman Old Style" w:hAnsi="Bookman Old Style"/>
          <w:b/>
          <w:sz w:val="26"/>
          <w:szCs w:val="26"/>
        </w:rPr>
        <w:t>Justificativa:</w:t>
      </w:r>
    </w:p>
    <w:p w:rsidR="00116AB3" w:rsidRPr="00116AB3" w:rsidRDefault="00116AB3" w:rsidP="00C20053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116AB3" w:rsidRPr="00116AB3" w:rsidRDefault="00116AB3" w:rsidP="00C20053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116AB3" w:rsidRPr="00116AB3" w:rsidRDefault="00116AB3" w:rsidP="00C20053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116AB3" w:rsidRPr="00116AB3" w:rsidRDefault="00116AB3" w:rsidP="00C20053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116AB3" w:rsidRPr="00116AB3" w:rsidRDefault="00116AB3" w:rsidP="00C20053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116AB3">
        <w:rPr>
          <w:rFonts w:ascii="Bookman Old Style" w:hAnsi="Bookman Old Style"/>
          <w:sz w:val="26"/>
          <w:szCs w:val="26"/>
        </w:rPr>
        <w:t xml:space="preserve">Munícipes procuraram este vereador cobrando providências no sentido de proceder à extração de uma árvore, pois a mesma está quebrando a calçada e com perigo de cair. </w:t>
      </w:r>
    </w:p>
    <w:p w:rsidR="00116AB3" w:rsidRPr="00116AB3" w:rsidRDefault="00116AB3" w:rsidP="00C20053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116AB3" w:rsidRPr="00116AB3" w:rsidRDefault="00116AB3" w:rsidP="00C20053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116AB3" w:rsidRPr="00116AB3" w:rsidRDefault="00116AB3" w:rsidP="00C20053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116AB3" w:rsidRPr="00116AB3" w:rsidRDefault="00116AB3" w:rsidP="00C20053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116AB3" w:rsidRPr="00116AB3" w:rsidRDefault="00116AB3" w:rsidP="00C20053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116AB3">
        <w:rPr>
          <w:rFonts w:ascii="Bookman Old Style" w:hAnsi="Bookman Old Style"/>
          <w:sz w:val="26"/>
          <w:szCs w:val="26"/>
        </w:rPr>
        <w:t>Plenário “Dr. Tancredo Neves”, em 11 de maio de 2009.</w:t>
      </w:r>
    </w:p>
    <w:p w:rsidR="00116AB3" w:rsidRPr="00116AB3" w:rsidRDefault="00116AB3">
      <w:pPr>
        <w:ind w:firstLine="1440"/>
        <w:rPr>
          <w:rFonts w:ascii="Bookman Old Style" w:hAnsi="Bookman Old Style"/>
          <w:sz w:val="26"/>
          <w:szCs w:val="26"/>
        </w:rPr>
      </w:pPr>
    </w:p>
    <w:p w:rsidR="00116AB3" w:rsidRPr="00116AB3" w:rsidRDefault="00116AB3">
      <w:pPr>
        <w:ind w:firstLine="1440"/>
        <w:rPr>
          <w:rFonts w:ascii="Bookman Old Style" w:hAnsi="Bookman Old Style"/>
          <w:sz w:val="26"/>
          <w:szCs w:val="26"/>
        </w:rPr>
      </w:pPr>
    </w:p>
    <w:p w:rsidR="00116AB3" w:rsidRPr="00116AB3" w:rsidRDefault="00116AB3">
      <w:pPr>
        <w:rPr>
          <w:rFonts w:ascii="Bookman Old Style" w:hAnsi="Bookman Old Style"/>
          <w:sz w:val="26"/>
          <w:szCs w:val="26"/>
        </w:rPr>
      </w:pPr>
    </w:p>
    <w:p w:rsidR="00116AB3" w:rsidRPr="00116AB3" w:rsidRDefault="00116AB3">
      <w:pPr>
        <w:ind w:firstLine="1440"/>
        <w:rPr>
          <w:rFonts w:ascii="Bookman Old Style" w:hAnsi="Bookman Old Style"/>
          <w:sz w:val="26"/>
          <w:szCs w:val="26"/>
        </w:rPr>
      </w:pPr>
    </w:p>
    <w:p w:rsidR="00116AB3" w:rsidRPr="00116AB3" w:rsidRDefault="00116AB3" w:rsidP="00C20053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116AB3">
        <w:rPr>
          <w:rFonts w:ascii="Bookman Old Style" w:hAnsi="Bookman Old Style"/>
          <w:b/>
          <w:sz w:val="26"/>
          <w:szCs w:val="26"/>
        </w:rPr>
        <w:t>FABIANO W. RUIZ MARTINEZ</w:t>
      </w:r>
    </w:p>
    <w:p w:rsidR="00116AB3" w:rsidRPr="00116AB3" w:rsidRDefault="00116AB3" w:rsidP="00C20053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116AB3">
        <w:rPr>
          <w:rFonts w:ascii="Bookman Old Style" w:hAnsi="Bookman Old Style"/>
          <w:sz w:val="26"/>
          <w:szCs w:val="26"/>
        </w:rPr>
        <w:t>“</w:t>
      </w:r>
      <w:r w:rsidRPr="00116AB3">
        <w:rPr>
          <w:rFonts w:ascii="Bookman Old Style" w:hAnsi="Bookman Old Style"/>
          <w:b/>
          <w:sz w:val="26"/>
          <w:szCs w:val="26"/>
        </w:rPr>
        <w:t>PINGUIM”</w:t>
      </w:r>
    </w:p>
    <w:p w:rsidR="00116AB3" w:rsidRPr="00116AB3" w:rsidRDefault="00116AB3" w:rsidP="00C20053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116AB3">
        <w:rPr>
          <w:rFonts w:ascii="Bookman Old Style" w:hAnsi="Bookman Old Style"/>
          <w:sz w:val="26"/>
          <w:szCs w:val="26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053" w:rsidRDefault="00C20053">
      <w:r>
        <w:separator/>
      </w:r>
    </w:p>
  </w:endnote>
  <w:endnote w:type="continuationSeparator" w:id="0">
    <w:p w:rsidR="00C20053" w:rsidRDefault="00C2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053" w:rsidRDefault="00C20053">
      <w:r>
        <w:separator/>
      </w:r>
    </w:p>
  </w:footnote>
  <w:footnote w:type="continuationSeparator" w:id="0">
    <w:p w:rsidR="00C20053" w:rsidRDefault="00C20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6AB3"/>
    <w:rsid w:val="001D1394"/>
    <w:rsid w:val="003D3AA8"/>
    <w:rsid w:val="004C67DE"/>
    <w:rsid w:val="007C5911"/>
    <w:rsid w:val="009F196D"/>
    <w:rsid w:val="00A9035B"/>
    <w:rsid w:val="00C2005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16AB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16AB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