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54" w:rsidRPr="005C4654" w:rsidRDefault="005C4654" w:rsidP="00E83C45">
      <w:pPr>
        <w:pStyle w:val="Ttulo"/>
      </w:pPr>
      <w:bookmarkStart w:id="0" w:name="_GoBack"/>
      <w:bookmarkEnd w:id="0"/>
      <w:r w:rsidRPr="005C4654">
        <w:t>INDICAÇÃO Nº 378/09</w:t>
      </w:r>
    </w:p>
    <w:p w:rsidR="005C4654" w:rsidRPr="005C4654" w:rsidRDefault="005C465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C4654" w:rsidRPr="005C4654" w:rsidRDefault="005C465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C4654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5C4654" w:rsidRPr="005C4654" w:rsidRDefault="005C465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C4654" w:rsidRPr="005C4654" w:rsidRDefault="005C4654" w:rsidP="00E83C45">
      <w:pPr>
        <w:pStyle w:val="Recuodecorpodetexto"/>
        <w:ind w:left="4440"/>
      </w:pPr>
      <w:r w:rsidRPr="005C4654">
        <w:t>“Fazer abertura da Rua Luiz Suzigan para Avenida Santa Bárbara, no Distrito Industrial”.</w:t>
      </w:r>
    </w:p>
    <w:p w:rsidR="005C4654" w:rsidRPr="005C4654" w:rsidRDefault="005C465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C4654" w:rsidRPr="005C4654" w:rsidRDefault="005C465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C4654" w:rsidRPr="005C4654" w:rsidRDefault="005C465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C4654" w:rsidRPr="005C4654" w:rsidRDefault="005C465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C4654" w:rsidRPr="005C4654" w:rsidRDefault="005C4654" w:rsidP="00E83C4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C4654">
        <w:rPr>
          <w:rFonts w:ascii="Bookman Old Style" w:hAnsi="Bookman Old Style"/>
          <w:b/>
          <w:bCs/>
          <w:sz w:val="24"/>
          <w:szCs w:val="24"/>
        </w:rPr>
        <w:t>INDICA</w:t>
      </w:r>
      <w:r w:rsidRPr="005C465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a fazer abertura da Rua Luiz Suzigan para Avenida Santa Bárbara, no Distrito Industrial.</w:t>
      </w:r>
    </w:p>
    <w:p w:rsidR="005C4654" w:rsidRPr="005C4654" w:rsidRDefault="005C4654" w:rsidP="00E83C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4654" w:rsidRPr="005C4654" w:rsidRDefault="005C4654" w:rsidP="00E83C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4654" w:rsidRPr="005C4654" w:rsidRDefault="005C4654" w:rsidP="00E83C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4654" w:rsidRPr="005C4654" w:rsidRDefault="005C4654" w:rsidP="00E83C45">
      <w:pPr>
        <w:jc w:val="center"/>
        <w:rPr>
          <w:rFonts w:ascii="Bookman Old Style" w:hAnsi="Bookman Old Style"/>
          <w:b/>
          <w:sz w:val="24"/>
          <w:szCs w:val="24"/>
        </w:rPr>
      </w:pPr>
      <w:r w:rsidRPr="005C4654">
        <w:rPr>
          <w:rFonts w:ascii="Bookman Old Style" w:hAnsi="Bookman Old Style"/>
          <w:b/>
          <w:sz w:val="24"/>
          <w:szCs w:val="24"/>
        </w:rPr>
        <w:t>Justificativa:</w:t>
      </w:r>
    </w:p>
    <w:p w:rsidR="005C4654" w:rsidRPr="005C4654" w:rsidRDefault="005C4654" w:rsidP="00E83C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4654" w:rsidRPr="005C4654" w:rsidRDefault="005C4654" w:rsidP="00E83C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4654" w:rsidRPr="005C4654" w:rsidRDefault="005C4654" w:rsidP="00E83C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4654" w:rsidRPr="005C4654" w:rsidRDefault="005C4654" w:rsidP="00E83C4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C4654">
        <w:rPr>
          <w:rFonts w:ascii="Bookman Old Style" w:hAnsi="Bookman Old Style"/>
          <w:sz w:val="24"/>
          <w:szCs w:val="24"/>
        </w:rPr>
        <w:t>Os trabalhadores do Distrito Industrial precisam andar uma longa distância para fazer o retorno até a Avenida Santa Bárbara, causando assim transtornos principalmente aos motoristas.</w:t>
      </w:r>
    </w:p>
    <w:p w:rsidR="005C4654" w:rsidRPr="005C4654" w:rsidRDefault="005C4654" w:rsidP="00E83C4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C4654">
        <w:rPr>
          <w:rFonts w:ascii="Bookman Old Style" w:hAnsi="Bookman Old Style"/>
          <w:sz w:val="24"/>
          <w:szCs w:val="24"/>
        </w:rPr>
        <w:t xml:space="preserve">Com a abertura deste trecho facilitaria a saída diretamente para a Avenida, sentido bairros adjacentes e também as pessoas que saem ou chega ao trabalho a pé ou bicicletas precisam passar por um trecho de mato ou pelo meio das águas sujas e barro quando chove forte.  </w:t>
      </w:r>
    </w:p>
    <w:p w:rsidR="005C4654" w:rsidRPr="005C4654" w:rsidRDefault="005C4654" w:rsidP="00E83C4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5C4654" w:rsidRPr="005C4654" w:rsidRDefault="005C4654" w:rsidP="00E83C4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5C4654" w:rsidRPr="005C4654" w:rsidRDefault="005C4654" w:rsidP="00E83C4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C4654" w:rsidRPr="005C4654" w:rsidRDefault="005C4654" w:rsidP="00E83C4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C4654" w:rsidRPr="005C4654" w:rsidRDefault="005C4654" w:rsidP="00E83C4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C4654">
        <w:rPr>
          <w:rFonts w:ascii="Bookman Old Style" w:hAnsi="Bookman Old Style"/>
          <w:sz w:val="24"/>
          <w:szCs w:val="24"/>
        </w:rPr>
        <w:t>Plenário “Dr. Tancredo Neves”, em 15 de maio de 2009.</w:t>
      </w:r>
    </w:p>
    <w:p w:rsidR="005C4654" w:rsidRPr="005C4654" w:rsidRDefault="005C4654">
      <w:pPr>
        <w:ind w:firstLine="1440"/>
        <w:rPr>
          <w:rFonts w:ascii="Bookman Old Style" w:hAnsi="Bookman Old Style"/>
          <w:sz w:val="24"/>
          <w:szCs w:val="24"/>
        </w:rPr>
      </w:pPr>
    </w:p>
    <w:p w:rsidR="005C4654" w:rsidRPr="005C4654" w:rsidRDefault="005C4654">
      <w:pPr>
        <w:rPr>
          <w:rFonts w:ascii="Bookman Old Style" w:hAnsi="Bookman Old Style"/>
          <w:sz w:val="24"/>
          <w:szCs w:val="24"/>
        </w:rPr>
      </w:pPr>
    </w:p>
    <w:p w:rsidR="005C4654" w:rsidRPr="005C4654" w:rsidRDefault="005C4654">
      <w:pPr>
        <w:ind w:firstLine="1440"/>
        <w:rPr>
          <w:rFonts w:ascii="Bookman Old Style" w:hAnsi="Bookman Old Style"/>
          <w:sz w:val="24"/>
          <w:szCs w:val="24"/>
        </w:rPr>
      </w:pPr>
    </w:p>
    <w:p w:rsidR="005C4654" w:rsidRPr="005C4654" w:rsidRDefault="005C4654" w:rsidP="00E83C45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5C4654" w:rsidRPr="005C4654" w:rsidRDefault="005C4654" w:rsidP="00E83C4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C4654" w:rsidRPr="005C4654" w:rsidRDefault="005C4654" w:rsidP="00E83C4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C4654">
        <w:rPr>
          <w:rFonts w:ascii="Bookman Old Style" w:hAnsi="Bookman Old Style"/>
          <w:b/>
          <w:sz w:val="24"/>
          <w:szCs w:val="24"/>
        </w:rPr>
        <w:t>ADEMIR DA SILVA</w:t>
      </w:r>
    </w:p>
    <w:p w:rsidR="009F196D" w:rsidRPr="005C4654" w:rsidRDefault="005C4654" w:rsidP="005C4654">
      <w:pPr>
        <w:ind w:firstLine="120"/>
        <w:jc w:val="center"/>
        <w:outlineLvl w:val="0"/>
        <w:rPr>
          <w:sz w:val="24"/>
          <w:szCs w:val="24"/>
        </w:rPr>
      </w:pPr>
      <w:r w:rsidRPr="005C4654">
        <w:rPr>
          <w:rFonts w:ascii="Bookman Old Style" w:hAnsi="Bookman Old Style"/>
          <w:sz w:val="24"/>
          <w:szCs w:val="24"/>
        </w:rPr>
        <w:t>-vereador-</w:t>
      </w:r>
    </w:p>
    <w:sectPr w:rsidR="009F196D" w:rsidRPr="005C465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45" w:rsidRDefault="00E83C45">
      <w:r>
        <w:separator/>
      </w:r>
    </w:p>
  </w:endnote>
  <w:endnote w:type="continuationSeparator" w:id="0">
    <w:p w:rsidR="00E83C45" w:rsidRDefault="00E8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45" w:rsidRDefault="00E83C45">
      <w:r>
        <w:separator/>
      </w:r>
    </w:p>
  </w:footnote>
  <w:footnote w:type="continuationSeparator" w:id="0">
    <w:p w:rsidR="00E83C45" w:rsidRDefault="00E83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4654"/>
    <w:rsid w:val="00717838"/>
    <w:rsid w:val="009F196D"/>
    <w:rsid w:val="00A9035B"/>
    <w:rsid w:val="00CD613B"/>
    <w:rsid w:val="00E8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465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C465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