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1F" w:rsidRPr="00927D1F" w:rsidRDefault="00927D1F" w:rsidP="00927D1F">
      <w:pPr>
        <w:pStyle w:val="Ttulo"/>
        <w:rPr>
          <w:sz w:val="26"/>
          <w:szCs w:val="26"/>
        </w:rPr>
      </w:pPr>
      <w:bookmarkStart w:id="0" w:name="_GoBack"/>
      <w:bookmarkEnd w:id="0"/>
      <w:r w:rsidRPr="00927D1F">
        <w:rPr>
          <w:sz w:val="26"/>
          <w:szCs w:val="26"/>
        </w:rPr>
        <w:t>INDICAÇÃO Nº 442/09</w:t>
      </w:r>
    </w:p>
    <w:p w:rsidR="00927D1F" w:rsidRPr="00927D1F" w:rsidRDefault="00927D1F" w:rsidP="00927D1F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927D1F" w:rsidRPr="00927D1F" w:rsidRDefault="00927D1F" w:rsidP="00927D1F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927D1F" w:rsidRPr="00927D1F" w:rsidRDefault="00927D1F" w:rsidP="00927D1F">
      <w:pPr>
        <w:pStyle w:val="Recuodecorpodetexto"/>
        <w:ind w:left="4440"/>
        <w:rPr>
          <w:sz w:val="26"/>
          <w:szCs w:val="26"/>
        </w:rPr>
      </w:pPr>
      <w:r w:rsidRPr="00927D1F">
        <w:rPr>
          <w:sz w:val="26"/>
          <w:szCs w:val="26"/>
        </w:rPr>
        <w:t>“Poda de árvores na Praça do Mollon, localizada entre as Ruas do Alumínio, Cobre e Estanho, no Bairro Mollon”.</w:t>
      </w:r>
    </w:p>
    <w:p w:rsidR="00927D1F" w:rsidRPr="00927D1F" w:rsidRDefault="00927D1F" w:rsidP="00927D1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927D1F" w:rsidRPr="00927D1F" w:rsidRDefault="00927D1F" w:rsidP="00927D1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927D1F" w:rsidRPr="00927D1F" w:rsidRDefault="00927D1F" w:rsidP="00927D1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927D1F" w:rsidRPr="00927D1F" w:rsidRDefault="00927D1F" w:rsidP="00927D1F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927D1F" w:rsidRPr="00927D1F" w:rsidRDefault="00927D1F" w:rsidP="00927D1F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927D1F">
        <w:rPr>
          <w:rFonts w:ascii="Bookman Old Style" w:hAnsi="Bookman Old Style"/>
          <w:b/>
          <w:sz w:val="26"/>
          <w:szCs w:val="26"/>
        </w:rPr>
        <w:t>INDICA</w:t>
      </w:r>
      <w:r w:rsidRPr="00927D1F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poda de árvores, na Praça do Mollon, localizada entre as Ruas do Alumínio, Cobre e Estanho, no Bairro Mollon.</w:t>
      </w:r>
    </w:p>
    <w:p w:rsidR="00927D1F" w:rsidRPr="00927D1F" w:rsidRDefault="00927D1F" w:rsidP="00927D1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27D1F" w:rsidRPr="00927D1F" w:rsidRDefault="00927D1F" w:rsidP="00927D1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27D1F" w:rsidRPr="00927D1F" w:rsidRDefault="00927D1F" w:rsidP="00927D1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27D1F" w:rsidRPr="00927D1F" w:rsidRDefault="00927D1F" w:rsidP="00927D1F">
      <w:pPr>
        <w:jc w:val="center"/>
        <w:rPr>
          <w:rFonts w:ascii="Bookman Old Style" w:hAnsi="Bookman Old Style"/>
          <w:b/>
          <w:sz w:val="26"/>
          <w:szCs w:val="26"/>
        </w:rPr>
      </w:pPr>
      <w:r w:rsidRPr="00927D1F">
        <w:rPr>
          <w:rFonts w:ascii="Bookman Old Style" w:hAnsi="Bookman Old Style"/>
          <w:b/>
          <w:sz w:val="26"/>
          <w:szCs w:val="26"/>
        </w:rPr>
        <w:t>Justificativa:</w:t>
      </w:r>
    </w:p>
    <w:p w:rsidR="00927D1F" w:rsidRPr="00927D1F" w:rsidRDefault="00927D1F" w:rsidP="00927D1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27D1F" w:rsidRPr="00927D1F" w:rsidRDefault="00927D1F" w:rsidP="00927D1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27D1F" w:rsidRPr="00927D1F" w:rsidRDefault="00927D1F" w:rsidP="00927D1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27D1F" w:rsidRPr="00927D1F" w:rsidRDefault="00927D1F" w:rsidP="00927D1F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927D1F">
        <w:rPr>
          <w:rFonts w:ascii="Bookman Old Style" w:hAnsi="Bookman Old Style"/>
          <w:sz w:val="26"/>
          <w:szCs w:val="26"/>
        </w:rPr>
        <w:t>Moradores da localidade reclamaram que referida árvores estão muito grande, correndo o risco de cair, provocar acidentes e prejudicando a iluminação do local. Portanto, se faz necessária sua poda, caso o setor competente assim achar que convém.</w:t>
      </w:r>
    </w:p>
    <w:p w:rsidR="00927D1F" w:rsidRPr="00927D1F" w:rsidRDefault="00927D1F" w:rsidP="00927D1F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927D1F">
        <w:rPr>
          <w:rFonts w:ascii="Bookman Old Style" w:hAnsi="Bookman Old Style"/>
          <w:sz w:val="26"/>
          <w:szCs w:val="26"/>
        </w:rPr>
        <w:t xml:space="preserve">  </w:t>
      </w:r>
    </w:p>
    <w:p w:rsidR="00927D1F" w:rsidRPr="00927D1F" w:rsidRDefault="00927D1F" w:rsidP="00927D1F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927D1F" w:rsidRPr="00927D1F" w:rsidRDefault="00927D1F" w:rsidP="00927D1F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927D1F" w:rsidRPr="00927D1F" w:rsidRDefault="00927D1F" w:rsidP="00927D1F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927D1F" w:rsidRPr="00927D1F" w:rsidRDefault="00927D1F" w:rsidP="00927D1F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927D1F" w:rsidRPr="00927D1F" w:rsidRDefault="00927D1F" w:rsidP="00927D1F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927D1F">
        <w:rPr>
          <w:rFonts w:ascii="Bookman Old Style" w:hAnsi="Bookman Old Style"/>
          <w:sz w:val="26"/>
          <w:szCs w:val="26"/>
        </w:rPr>
        <w:t>Plenário “Dr. Tancredo Neves”, em 20 de maio de 2009.</w:t>
      </w:r>
    </w:p>
    <w:p w:rsidR="00927D1F" w:rsidRPr="00927D1F" w:rsidRDefault="00927D1F" w:rsidP="00927D1F">
      <w:pPr>
        <w:ind w:firstLine="1440"/>
        <w:rPr>
          <w:rFonts w:ascii="Bookman Old Style" w:hAnsi="Bookman Old Style"/>
          <w:sz w:val="26"/>
          <w:szCs w:val="26"/>
        </w:rPr>
      </w:pPr>
    </w:p>
    <w:p w:rsidR="00927D1F" w:rsidRPr="00927D1F" w:rsidRDefault="00927D1F" w:rsidP="00927D1F">
      <w:pPr>
        <w:rPr>
          <w:rFonts w:ascii="Bookman Old Style" w:hAnsi="Bookman Old Style"/>
          <w:sz w:val="26"/>
          <w:szCs w:val="26"/>
        </w:rPr>
      </w:pPr>
    </w:p>
    <w:p w:rsidR="00927D1F" w:rsidRPr="00927D1F" w:rsidRDefault="00927D1F" w:rsidP="00927D1F">
      <w:pPr>
        <w:ind w:firstLine="708"/>
        <w:jc w:val="center"/>
        <w:rPr>
          <w:rFonts w:ascii="Bookman Old Style" w:hAnsi="Bookman Old Style"/>
          <w:sz w:val="26"/>
          <w:szCs w:val="26"/>
        </w:rPr>
      </w:pPr>
    </w:p>
    <w:p w:rsidR="00927D1F" w:rsidRPr="00927D1F" w:rsidRDefault="00927D1F" w:rsidP="00927D1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27D1F" w:rsidRPr="00927D1F" w:rsidRDefault="00927D1F" w:rsidP="00927D1F">
      <w:pPr>
        <w:jc w:val="center"/>
        <w:rPr>
          <w:rFonts w:ascii="Bookman Old Style" w:hAnsi="Bookman Old Style"/>
          <w:b/>
          <w:sz w:val="26"/>
          <w:szCs w:val="26"/>
        </w:rPr>
      </w:pPr>
      <w:r w:rsidRPr="00927D1F">
        <w:rPr>
          <w:rFonts w:ascii="Bookman Old Style" w:hAnsi="Bookman Old Style"/>
          <w:b/>
          <w:sz w:val="26"/>
          <w:szCs w:val="26"/>
        </w:rPr>
        <w:t>FABIANO W. RUIZ MARTINEZ</w:t>
      </w:r>
    </w:p>
    <w:p w:rsidR="00927D1F" w:rsidRPr="00927D1F" w:rsidRDefault="00927D1F" w:rsidP="00927D1F">
      <w:pPr>
        <w:jc w:val="center"/>
        <w:rPr>
          <w:rFonts w:ascii="Bookman Old Style" w:hAnsi="Bookman Old Style"/>
          <w:b/>
          <w:sz w:val="26"/>
          <w:szCs w:val="26"/>
        </w:rPr>
      </w:pPr>
      <w:r w:rsidRPr="00927D1F">
        <w:rPr>
          <w:rFonts w:ascii="Bookman Old Style" w:hAnsi="Bookman Old Style"/>
          <w:b/>
          <w:sz w:val="26"/>
          <w:szCs w:val="26"/>
        </w:rPr>
        <w:t>“PINGUIM”</w:t>
      </w:r>
    </w:p>
    <w:p w:rsidR="009F196D" w:rsidRPr="00927D1F" w:rsidRDefault="00927D1F" w:rsidP="00927D1F">
      <w:pPr>
        <w:jc w:val="center"/>
        <w:rPr>
          <w:sz w:val="26"/>
          <w:szCs w:val="26"/>
        </w:rPr>
      </w:pPr>
      <w:r w:rsidRPr="00927D1F">
        <w:rPr>
          <w:rFonts w:ascii="Bookman Old Style" w:hAnsi="Bookman Old Style"/>
          <w:sz w:val="26"/>
          <w:szCs w:val="26"/>
        </w:rPr>
        <w:t>-Vereador Líder PDT-</w:t>
      </w:r>
    </w:p>
    <w:sectPr w:rsidR="009F196D" w:rsidRPr="00927D1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CA" w:rsidRDefault="00F663CA">
      <w:r>
        <w:separator/>
      </w:r>
    </w:p>
  </w:endnote>
  <w:endnote w:type="continuationSeparator" w:id="0">
    <w:p w:rsidR="00F663CA" w:rsidRDefault="00F6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CA" w:rsidRDefault="00F663CA">
      <w:r>
        <w:separator/>
      </w:r>
    </w:p>
  </w:footnote>
  <w:footnote w:type="continuationSeparator" w:id="0">
    <w:p w:rsidR="00F663CA" w:rsidRDefault="00F6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27D1F"/>
    <w:rsid w:val="009F196D"/>
    <w:rsid w:val="00A9035B"/>
    <w:rsid w:val="00CD613B"/>
    <w:rsid w:val="00F663CA"/>
    <w:rsid w:val="00F7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27D1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27D1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