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42" w:rsidRDefault="00D97242" w:rsidP="00D97242">
      <w:pPr>
        <w:pStyle w:val="Ttulo"/>
        <w:rPr>
          <w:szCs w:val="24"/>
        </w:rPr>
      </w:pPr>
      <w:bookmarkStart w:id="0" w:name="_GoBack"/>
      <w:bookmarkEnd w:id="0"/>
    </w:p>
    <w:p w:rsidR="00D97242" w:rsidRPr="00643941" w:rsidRDefault="00D97242" w:rsidP="00D97242">
      <w:pPr>
        <w:pStyle w:val="Ttulo"/>
        <w:rPr>
          <w:sz w:val="23"/>
          <w:szCs w:val="23"/>
        </w:rPr>
      </w:pPr>
    </w:p>
    <w:p w:rsidR="00D97242" w:rsidRPr="00894C5D" w:rsidRDefault="00D97242" w:rsidP="00D97242">
      <w:pPr>
        <w:pStyle w:val="Ttulo"/>
        <w:rPr>
          <w:szCs w:val="24"/>
        </w:rPr>
      </w:pPr>
      <w:r w:rsidRPr="00894C5D">
        <w:rPr>
          <w:szCs w:val="24"/>
        </w:rPr>
        <w:t xml:space="preserve">REQUERIMENTO Nº    </w:t>
      </w:r>
      <w:r>
        <w:rPr>
          <w:szCs w:val="24"/>
        </w:rPr>
        <w:t>72</w:t>
      </w:r>
      <w:r w:rsidRPr="00894C5D">
        <w:rPr>
          <w:szCs w:val="24"/>
        </w:rPr>
        <w:t xml:space="preserve">  /1</w:t>
      </w:r>
      <w:r>
        <w:rPr>
          <w:szCs w:val="24"/>
        </w:rPr>
        <w:t>2</w:t>
      </w:r>
    </w:p>
    <w:p w:rsidR="00D97242" w:rsidRPr="00894C5D" w:rsidRDefault="00D97242" w:rsidP="00D9724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97242" w:rsidRPr="00E3238B" w:rsidRDefault="00D97242" w:rsidP="00D9724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97242" w:rsidRPr="00367A17" w:rsidRDefault="00D97242" w:rsidP="00D97242">
      <w:pPr>
        <w:pStyle w:val="Recuodecorpodetexto"/>
        <w:rPr>
          <w:szCs w:val="24"/>
        </w:rPr>
      </w:pPr>
      <w:r w:rsidRPr="00367A17">
        <w:rPr>
          <w:szCs w:val="24"/>
        </w:rPr>
        <w:t>“</w:t>
      </w:r>
      <w:r>
        <w:rPr>
          <w:szCs w:val="24"/>
        </w:rPr>
        <w:t xml:space="preserve">Referente à finalidade da área localizada entre as Ruas Profeta Isaías, Ângelo </w:t>
      </w:r>
      <w:proofErr w:type="spellStart"/>
      <w:r>
        <w:rPr>
          <w:szCs w:val="24"/>
        </w:rPr>
        <w:t>Coggo</w:t>
      </w:r>
      <w:proofErr w:type="spellEnd"/>
      <w:r>
        <w:rPr>
          <w:szCs w:val="24"/>
        </w:rPr>
        <w:t xml:space="preserve"> e Avenida Dr. Sebastião de Paula Coelho, no Residencial </w:t>
      </w:r>
      <w:proofErr w:type="spellStart"/>
      <w:r>
        <w:rPr>
          <w:szCs w:val="24"/>
        </w:rPr>
        <w:t>Rochelle</w:t>
      </w:r>
      <w:proofErr w:type="spellEnd"/>
      <w:r>
        <w:rPr>
          <w:szCs w:val="24"/>
        </w:rPr>
        <w:t xml:space="preserve"> II</w:t>
      </w:r>
      <w:r w:rsidRPr="00367A17">
        <w:rPr>
          <w:szCs w:val="24"/>
        </w:rPr>
        <w:t>”.</w:t>
      </w:r>
    </w:p>
    <w:p w:rsidR="00D97242" w:rsidRPr="00367A17" w:rsidRDefault="00D97242" w:rsidP="00D97242">
      <w:pPr>
        <w:pStyle w:val="Recuodecorpodetexto"/>
        <w:rPr>
          <w:szCs w:val="24"/>
        </w:rPr>
      </w:pPr>
    </w:p>
    <w:p w:rsidR="00D97242" w:rsidRDefault="00D97242" w:rsidP="00D97242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Diversos moradores procuraram este vereador questionando informação referente à finalidade da área localizada </w:t>
      </w:r>
      <w:r w:rsidRPr="00C9708F">
        <w:rPr>
          <w:rFonts w:ascii="Bookman Old Style" w:hAnsi="Bookman Old Style"/>
          <w:sz w:val="24"/>
          <w:szCs w:val="24"/>
        </w:rPr>
        <w:t xml:space="preserve">entre as Ruas Profeta Isaías, Ângelo </w:t>
      </w:r>
      <w:proofErr w:type="spellStart"/>
      <w:r w:rsidRPr="00C9708F">
        <w:rPr>
          <w:rFonts w:ascii="Bookman Old Style" w:hAnsi="Bookman Old Style"/>
          <w:sz w:val="24"/>
          <w:szCs w:val="24"/>
        </w:rPr>
        <w:t>Coggo</w:t>
      </w:r>
      <w:proofErr w:type="spellEnd"/>
      <w:r w:rsidRPr="00C9708F">
        <w:rPr>
          <w:rFonts w:ascii="Bookman Old Style" w:hAnsi="Bookman Old Style"/>
          <w:sz w:val="24"/>
          <w:szCs w:val="24"/>
        </w:rPr>
        <w:t xml:space="preserve"> e Avenida Dr. Sebastião de Paula Coelho, no Residencial </w:t>
      </w:r>
      <w:proofErr w:type="spellStart"/>
      <w:r w:rsidRPr="00C9708F">
        <w:rPr>
          <w:rFonts w:ascii="Bookman Old Style" w:hAnsi="Bookman Old Style"/>
          <w:sz w:val="24"/>
          <w:szCs w:val="24"/>
        </w:rPr>
        <w:t>Rochelle</w:t>
      </w:r>
      <w:proofErr w:type="spellEnd"/>
      <w:r w:rsidRPr="00C9708F">
        <w:rPr>
          <w:rFonts w:ascii="Bookman Old Style" w:hAnsi="Bookman Old Style"/>
          <w:sz w:val="24"/>
          <w:szCs w:val="24"/>
        </w:rPr>
        <w:t xml:space="preserve"> II</w:t>
      </w:r>
      <w:r>
        <w:rPr>
          <w:rFonts w:ascii="Bookman Old Style" w:hAnsi="Bookman Old Style"/>
          <w:sz w:val="24"/>
          <w:szCs w:val="24"/>
        </w:rPr>
        <w:t xml:space="preserve">, em vez que, as famílias que seriam contempladas com esse terreno foram encaminhas para o Jardim Santa Fé (fotos em anexo da área).  </w:t>
      </w:r>
    </w:p>
    <w:p w:rsidR="00D97242" w:rsidRPr="00367A17" w:rsidRDefault="00D97242" w:rsidP="00D9724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97242" w:rsidRPr="00367A17" w:rsidRDefault="00D97242" w:rsidP="00D97242">
      <w:pPr>
        <w:pStyle w:val="Recuodecorpodetexto"/>
        <w:ind w:left="0" w:firstLine="1440"/>
        <w:rPr>
          <w:szCs w:val="24"/>
        </w:rPr>
      </w:pPr>
      <w:r w:rsidRPr="00367A17">
        <w:rPr>
          <w:bCs/>
          <w:szCs w:val="24"/>
        </w:rPr>
        <w:t xml:space="preserve">   </w:t>
      </w:r>
      <w:r w:rsidRPr="00367A17">
        <w:rPr>
          <w:b/>
          <w:szCs w:val="24"/>
        </w:rPr>
        <w:t>REQUEIRO</w:t>
      </w:r>
      <w:r w:rsidRPr="00367A17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D97242" w:rsidRPr="00367A17" w:rsidRDefault="00D97242" w:rsidP="00D97242">
      <w:pPr>
        <w:jc w:val="both"/>
        <w:rPr>
          <w:rFonts w:ascii="Bookman Old Style" w:hAnsi="Bookman Old Style"/>
          <w:sz w:val="24"/>
          <w:szCs w:val="24"/>
        </w:rPr>
      </w:pPr>
    </w:p>
    <w:p w:rsidR="00D97242" w:rsidRDefault="00D97242" w:rsidP="00D97242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367A17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 xml:space="preserve">1 – As informações procedem, a Administração tem conhecimento da finalidade da área mencionada acima? </w:t>
      </w:r>
    </w:p>
    <w:p w:rsidR="00D97242" w:rsidRDefault="00D97242" w:rsidP="00D97242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D97242" w:rsidRDefault="00D97242" w:rsidP="00D97242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02 – Se positivo, detalhar a finalidade dessa construção?</w:t>
      </w:r>
    </w:p>
    <w:p w:rsidR="00D97242" w:rsidRDefault="00D97242" w:rsidP="00D97242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D97242" w:rsidRPr="00E3238B" w:rsidRDefault="00D97242" w:rsidP="00D97242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D97242" w:rsidRPr="008D7566" w:rsidRDefault="00D97242" w:rsidP="00D97242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25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janeiro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D97242" w:rsidRDefault="00D97242" w:rsidP="00D9724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97242" w:rsidRDefault="00D97242" w:rsidP="00D9724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97242" w:rsidRDefault="00D97242" w:rsidP="00D9724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97242" w:rsidRDefault="00D97242" w:rsidP="00D9724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97242" w:rsidRDefault="00D97242" w:rsidP="00D9724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97242" w:rsidRPr="00E3238B" w:rsidRDefault="00D97242" w:rsidP="00D97242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D97242" w:rsidRPr="00E3238B" w:rsidRDefault="00D97242" w:rsidP="00D97242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D97242" w:rsidRPr="00E3238B" w:rsidRDefault="00D97242" w:rsidP="00D97242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D97242" w:rsidRPr="0055285B" w:rsidRDefault="00D97242" w:rsidP="00D97242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D97242" w:rsidRPr="0055285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6F" w:rsidRDefault="00225D6F">
      <w:r>
        <w:separator/>
      </w:r>
    </w:p>
  </w:endnote>
  <w:endnote w:type="continuationSeparator" w:id="0">
    <w:p w:rsidR="00225D6F" w:rsidRDefault="0022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6F" w:rsidRDefault="00225D6F">
      <w:r>
        <w:separator/>
      </w:r>
    </w:p>
  </w:footnote>
  <w:footnote w:type="continuationSeparator" w:id="0">
    <w:p w:rsidR="00225D6F" w:rsidRDefault="0022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5D6F"/>
    <w:rsid w:val="003071A1"/>
    <w:rsid w:val="003D3AA8"/>
    <w:rsid w:val="004C67DE"/>
    <w:rsid w:val="009F196D"/>
    <w:rsid w:val="00A9035B"/>
    <w:rsid w:val="00CD613B"/>
    <w:rsid w:val="00D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9724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9724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9724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97242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D9724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