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93" w:rsidRPr="00DF7E93" w:rsidRDefault="00DF7E93" w:rsidP="00DF7E93">
      <w:pPr>
        <w:pStyle w:val="Ttulo"/>
        <w:rPr>
          <w:sz w:val="26"/>
          <w:szCs w:val="26"/>
        </w:rPr>
      </w:pPr>
      <w:bookmarkStart w:id="0" w:name="_GoBack"/>
      <w:bookmarkEnd w:id="0"/>
      <w:r w:rsidRPr="00DF7E93">
        <w:rPr>
          <w:sz w:val="26"/>
          <w:szCs w:val="26"/>
        </w:rPr>
        <w:t>INDICAÇÃO Nº 473/09</w:t>
      </w:r>
    </w:p>
    <w:p w:rsidR="00DF7E93" w:rsidRPr="00DF7E93" w:rsidRDefault="00DF7E93" w:rsidP="00DF7E93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DF7E93" w:rsidRPr="00DF7E93" w:rsidRDefault="00DF7E93" w:rsidP="00DF7E93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DF7E93" w:rsidRPr="00DF7E93" w:rsidRDefault="00DF7E93" w:rsidP="00DF7E93">
      <w:pPr>
        <w:pStyle w:val="Recuodecorpodetexto"/>
        <w:ind w:left="4440"/>
        <w:rPr>
          <w:sz w:val="26"/>
          <w:szCs w:val="26"/>
        </w:rPr>
      </w:pPr>
      <w:r w:rsidRPr="00DF7E93">
        <w:rPr>
          <w:sz w:val="26"/>
          <w:szCs w:val="26"/>
        </w:rPr>
        <w:t>“Restauração de valeta localizada na Rua Pindorama, atrás da escola ‘E. E. Profª Irene de Assis Saes’, no bairro São Francisco II.”</w:t>
      </w:r>
    </w:p>
    <w:p w:rsidR="00DF7E93" w:rsidRPr="00DF7E93" w:rsidRDefault="00DF7E93" w:rsidP="00DF7E93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DF7E93" w:rsidRPr="00DF7E93" w:rsidRDefault="00DF7E93" w:rsidP="00DF7E93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DF7E93" w:rsidRPr="00DF7E93" w:rsidRDefault="00DF7E93" w:rsidP="00DF7E93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DF7E93">
        <w:rPr>
          <w:rFonts w:ascii="Bookman Old Style" w:hAnsi="Bookman Old Style"/>
          <w:b/>
          <w:bCs/>
          <w:sz w:val="26"/>
          <w:szCs w:val="26"/>
        </w:rPr>
        <w:t>INDICA</w:t>
      </w:r>
      <w:r w:rsidRPr="00DF7E93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restauração de valeta na Rua Pindorama atrás da “E. E. Profª Irene de Assis Saes”, localizada no Bairro São Francisco II.</w:t>
      </w:r>
    </w:p>
    <w:p w:rsidR="00DF7E93" w:rsidRPr="00DF7E93" w:rsidRDefault="00DF7E93" w:rsidP="00DF7E9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DF7E93" w:rsidRPr="00DF7E93" w:rsidRDefault="00DF7E93" w:rsidP="00DF7E9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DF7E93" w:rsidRPr="00DF7E93" w:rsidRDefault="00DF7E93" w:rsidP="00DF7E93">
      <w:pPr>
        <w:jc w:val="center"/>
        <w:rPr>
          <w:rFonts w:ascii="Bookman Old Style" w:hAnsi="Bookman Old Style"/>
          <w:b/>
          <w:sz w:val="26"/>
          <w:szCs w:val="26"/>
        </w:rPr>
      </w:pPr>
      <w:r w:rsidRPr="00DF7E93">
        <w:rPr>
          <w:rFonts w:ascii="Bookman Old Style" w:hAnsi="Bookman Old Style"/>
          <w:b/>
          <w:sz w:val="26"/>
          <w:szCs w:val="26"/>
        </w:rPr>
        <w:t>Justificativa:</w:t>
      </w:r>
    </w:p>
    <w:p w:rsidR="00DF7E93" w:rsidRPr="00DF7E93" w:rsidRDefault="00DF7E93" w:rsidP="00DF7E9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DF7E93" w:rsidRPr="00DF7E93" w:rsidRDefault="00DF7E93" w:rsidP="00DF7E9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DF7E93" w:rsidRPr="00DF7E93" w:rsidRDefault="00DF7E93" w:rsidP="00DF7E9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DF7E93" w:rsidRPr="00DF7E93" w:rsidRDefault="00DF7E93" w:rsidP="00DF7E93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DF7E93">
        <w:rPr>
          <w:rFonts w:ascii="Bookman Old Style" w:hAnsi="Bookman Old Style"/>
          <w:sz w:val="26"/>
          <w:szCs w:val="26"/>
        </w:rPr>
        <w:t xml:space="preserve">A valeta mencionada acima se encontra muito danificada, causando transtornos aos motoristas, pois a frente do carro chega a bater no asfalto ao atravessar a valeta. Assim sendo, usuários pedem que providências sejam tomadas com relação à restauração da mesma.  </w:t>
      </w:r>
    </w:p>
    <w:p w:rsidR="00DF7E93" w:rsidRPr="00DF7E93" w:rsidRDefault="00DF7E93" w:rsidP="00DF7E93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DF7E93" w:rsidRPr="00DF7E93" w:rsidRDefault="00DF7E93" w:rsidP="00DF7E93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DF7E93" w:rsidRPr="00DF7E93" w:rsidRDefault="00DF7E93" w:rsidP="00DF7E93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DF7E93" w:rsidRPr="00DF7E93" w:rsidRDefault="00DF7E93" w:rsidP="00DF7E93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DF7E93" w:rsidRPr="00DF7E93" w:rsidRDefault="00DF7E93" w:rsidP="00DF7E93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DF7E93">
        <w:rPr>
          <w:rFonts w:ascii="Bookman Old Style" w:hAnsi="Bookman Old Style"/>
          <w:sz w:val="26"/>
          <w:szCs w:val="26"/>
        </w:rPr>
        <w:t>Plenário “Dr. Tancredo Neves”, em 27 de maio de 2009.</w:t>
      </w:r>
    </w:p>
    <w:p w:rsidR="00DF7E93" w:rsidRPr="00DF7E93" w:rsidRDefault="00DF7E93" w:rsidP="00DF7E93">
      <w:pPr>
        <w:ind w:firstLine="1440"/>
        <w:rPr>
          <w:rFonts w:ascii="Bookman Old Style" w:hAnsi="Bookman Old Style"/>
          <w:sz w:val="26"/>
          <w:szCs w:val="26"/>
        </w:rPr>
      </w:pPr>
    </w:p>
    <w:p w:rsidR="00DF7E93" w:rsidRPr="00DF7E93" w:rsidRDefault="00DF7E93" w:rsidP="00DF7E93">
      <w:pPr>
        <w:rPr>
          <w:rFonts w:ascii="Bookman Old Style" w:hAnsi="Bookman Old Style"/>
          <w:sz w:val="26"/>
          <w:szCs w:val="26"/>
        </w:rPr>
      </w:pPr>
    </w:p>
    <w:p w:rsidR="00DF7E93" w:rsidRPr="00DF7E93" w:rsidRDefault="00DF7E93" w:rsidP="00DF7E93">
      <w:pPr>
        <w:ind w:firstLine="1440"/>
        <w:rPr>
          <w:rFonts w:ascii="Bookman Old Style" w:hAnsi="Bookman Old Style"/>
          <w:sz w:val="26"/>
          <w:szCs w:val="26"/>
        </w:rPr>
      </w:pPr>
    </w:p>
    <w:p w:rsidR="00DF7E93" w:rsidRPr="00DF7E93" w:rsidRDefault="00DF7E93" w:rsidP="00DF7E93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DF7E93" w:rsidRPr="00DF7E93" w:rsidRDefault="00DF7E93" w:rsidP="00DF7E93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DF7E93">
        <w:rPr>
          <w:rFonts w:ascii="Bookman Old Style" w:hAnsi="Bookman Old Style"/>
          <w:b/>
          <w:sz w:val="26"/>
          <w:szCs w:val="26"/>
        </w:rPr>
        <w:t>DUCIMAR DE JESUS CARDOSO</w:t>
      </w:r>
    </w:p>
    <w:p w:rsidR="00DF7E93" w:rsidRPr="00DF7E93" w:rsidRDefault="00DF7E93" w:rsidP="00DF7E93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DF7E93">
        <w:rPr>
          <w:rFonts w:ascii="Bookman Old Style" w:hAnsi="Bookman Old Style"/>
          <w:sz w:val="26"/>
          <w:szCs w:val="26"/>
        </w:rPr>
        <w:t>“</w:t>
      </w:r>
      <w:r w:rsidRPr="00DF7E93">
        <w:rPr>
          <w:rFonts w:ascii="Bookman Old Style" w:hAnsi="Bookman Old Style"/>
          <w:b/>
          <w:sz w:val="26"/>
          <w:szCs w:val="26"/>
        </w:rPr>
        <w:t>KADU GARÇOM”</w:t>
      </w:r>
    </w:p>
    <w:p w:rsidR="00DF7E93" w:rsidRPr="00DF7E93" w:rsidRDefault="00DF7E93" w:rsidP="00DF7E93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DF7E93">
        <w:rPr>
          <w:rFonts w:ascii="Bookman Old Style" w:hAnsi="Bookman Old Style"/>
          <w:sz w:val="26"/>
          <w:szCs w:val="26"/>
        </w:rPr>
        <w:t>-vereador-</w:t>
      </w:r>
    </w:p>
    <w:p w:rsidR="00DF7E93" w:rsidRPr="00DF7E93" w:rsidRDefault="00DF7E93" w:rsidP="00DF7E93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</w:p>
    <w:p w:rsidR="00DF7E93" w:rsidRPr="00DF7E93" w:rsidRDefault="00DF7E93" w:rsidP="00DF7E93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</w:p>
    <w:p w:rsidR="009F196D" w:rsidRPr="00DF7E93" w:rsidRDefault="009F196D" w:rsidP="00CD613B">
      <w:pPr>
        <w:rPr>
          <w:sz w:val="26"/>
          <w:szCs w:val="26"/>
        </w:rPr>
      </w:pPr>
    </w:p>
    <w:sectPr w:rsidR="009F196D" w:rsidRPr="00DF7E9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40" w:rsidRDefault="00DB3840">
      <w:r>
        <w:separator/>
      </w:r>
    </w:p>
  </w:endnote>
  <w:endnote w:type="continuationSeparator" w:id="0">
    <w:p w:rsidR="00DB3840" w:rsidRDefault="00DB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40" w:rsidRDefault="00DB3840">
      <w:r>
        <w:separator/>
      </w:r>
    </w:p>
  </w:footnote>
  <w:footnote w:type="continuationSeparator" w:id="0">
    <w:p w:rsidR="00DB3840" w:rsidRDefault="00DB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5192"/>
    <w:rsid w:val="003D3AA8"/>
    <w:rsid w:val="004C67DE"/>
    <w:rsid w:val="009F196D"/>
    <w:rsid w:val="00A9035B"/>
    <w:rsid w:val="00CD613B"/>
    <w:rsid w:val="00DB3840"/>
    <w:rsid w:val="00D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7E9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F7E9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