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A0" w:rsidRPr="00C424A0" w:rsidRDefault="00C424A0" w:rsidP="00C424A0">
      <w:pPr>
        <w:pStyle w:val="Ttulo"/>
        <w:rPr>
          <w:sz w:val="26"/>
          <w:szCs w:val="26"/>
        </w:rPr>
      </w:pPr>
      <w:bookmarkStart w:id="0" w:name="_GoBack"/>
      <w:bookmarkEnd w:id="0"/>
      <w:r w:rsidRPr="00C424A0">
        <w:rPr>
          <w:sz w:val="26"/>
          <w:szCs w:val="26"/>
        </w:rPr>
        <w:t>INDICAÇÃO Nº 492/09</w:t>
      </w:r>
    </w:p>
    <w:p w:rsidR="00C424A0" w:rsidRPr="00C424A0" w:rsidRDefault="00C424A0" w:rsidP="00C424A0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C424A0" w:rsidRPr="00C424A0" w:rsidRDefault="00C424A0" w:rsidP="00C424A0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C424A0" w:rsidRPr="00C424A0" w:rsidRDefault="00C424A0" w:rsidP="00C424A0">
      <w:pPr>
        <w:pStyle w:val="Recuodecorpodetexto"/>
        <w:ind w:left="4440"/>
        <w:rPr>
          <w:sz w:val="26"/>
          <w:szCs w:val="26"/>
        </w:rPr>
      </w:pPr>
      <w:r w:rsidRPr="00C424A0">
        <w:rPr>
          <w:sz w:val="26"/>
          <w:szCs w:val="26"/>
        </w:rPr>
        <w:t>“Reparo na camada asfáltica da Rua Dinamarca, na altura dos números 2.196 e 2.204, no bairro Jardim Europa”.</w:t>
      </w:r>
    </w:p>
    <w:p w:rsidR="00C424A0" w:rsidRPr="00C424A0" w:rsidRDefault="00C424A0" w:rsidP="00C424A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C424A0" w:rsidRPr="00C424A0" w:rsidRDefault="00C424A0" w:rsidP="00C424A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C424A0" w:rsidRPr="00C424A0" w:rsidRDefault="00C424A0" w:rsidP="00C424A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C424A0" w:rsidRPr="00C424A0" w:rsidRDefault="00C424A0" w:rsidP="00C424A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C424A0" w:rsidRPr="00C424A0" w:rsidRDefault="00C424A0" w:rsidP="00C424A0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C424A0">
        <w:rPr>
          <w:rFonts w:ascii="Bookman Old Style" w:hAnsi="Bookman Old Style"/>
          <w:b/>
          <w:bCs/>
          <w:sz w:val="26"/>
          <w:szCs w:val="26"/>
        </w:rPr>
        <w:t>INDICA</w:t>
      </w:r>
      <w:r w:rsidRPr="00C424A0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ao reparo no asfalto da Rua Dinamarca, na altura dos números 2.196 e 2.204, no bairro Jardim Europa.</w:t>
      </w:r>
    </w:p>
    <w:p w:rsidR="00C424A0" w:rsidRPr="00C424A0" w:rsidRDefault="00C424A0" w:rsidP="00C424A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424A0" w:rsidRPr="00C424A0" w:rsidRDefault="00C424A0" w:rsidP="00C424A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424A0" w:rsidRPr="00C424A0" w:rsidRDefault="00C424A0" w:rsidP="00C424A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424A0" w:rsidRPr="00C424A0" w:rsidRDefault="00C424A0" w:rsidP="00C424A0">
      <w:pPr>
        <w:jc w:val="center"/>
        <w:rPr>
          <w:rFonts w:ascii="Bookman Old Style" w:hAnsi="Bookman Old Style"/>
          <w:b/>
          <w:sz w:val="26"/>
          <w:szCs w:val="26"/>
        </w:rPr>
      </w:pPr>
      <w:r w:rsidRPr="00C424A0">
        <w:rPr>
          <w:rFonts w:ascii="Bookman Old Style" w:hAnsi="Bookman Old Style"/>
          <w:b/>
          <w:sz w:val="26"/>
          <w:szCs w:val="26"/>
        </w:rPr>
        <w:t>Justificativa:</w:t>
      </w:r>
    </w:p>
    <w:p w:rsidR="00C424A0" w:rsidRPr="00C424A0" w:rsidRDefault="00C424A0" w:rsidP="00C424A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424A0" w:rsidRPr="00C424A0" w:rsidRDefault="00C424A0" w:rsidP="00C424A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424A0" w:rsidRPr="00C424A0" w:rsidRDefault="00C424A0" w:rsidP="00C424A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424A0" w:rsidRPr="00C424A0" w:rsidRDefault="00C424A0" w:rsidP="00C424A0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C424A0">
        <w:rPr>
          <w:rFonts w:ascii="Bookman Old Style" w:hAnsi="Bookman Old Style"/>
          <w:sz w:val="26"/>
          <w:szCs w:val="26"/>
        </w:rPr>
        <w:t>O asfalto se cedeu, formando vários buracos, onde prejudica o escoamento da água, causando poças de água em frente das residências (foto em anexo).</w:t>
      </w:r>
    </w:p>
    <w:p w:rsidR="00C424A0" w:rsidRPr="00C424A0" w:rsidRDefault="00C424A0" w:rsidP="00C424A0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C424A0">
        <w:rPr>
          <w:rFonts w:ascii="Bookman Old Style" w:hAnsi="Bookman Old Style"/>
          <w:sz w:val="26"/>
          <w:szCs w:val="26"/>
        </w:rPr>
        <w:t xml:space="preserve">  </w:t>
      </w:r>
    </w:p>
    <w:p w:rsidR="00C424A0" w:rsidRPr="00C424A0" w:rsidRDefault="00C424A0" w:rsidP="00C424A0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C424A0" w:rsidRPr="00C424A0" w:rsidRDefault="00C424A0" w:rsidP="00C424A0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C424A0" w:rsidRPr="00C424A0" w:rsidRDefault="00C424A0" w:rsidP="00C424A0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C424A0" w:rsidRPr="00C424A0" w:rsidRDefault="00C424A0" w:rsidP="00C424A0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C424A0" w:rsidRPr="00C424A0" w:rsidRDefault="00C424A0" w:rsidP="00C424A0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C424A0">
        <w:rPr>
          <w:rFonts w:ascii="Bookman Old Style" w:hAnsi="Bookman Old Style"/>
          <w:sz w:val="26"/>
          <w:szCs w:val="26"/>
        </w:rPr>
        <w:t>Plenário “Dr. Tancredo Neves”, em 29 de maio de 2009.</w:t>
      </w:r>
    </w:p>
    <w:p w:rsidR="00C424A0" w:rsidRPr="00C424A0" w:rsidRDefault="00C424A0" w:rsidP="00C424A0">
      <w:pPr>
        <w:ind w:firstLine="1440"/>
        <w:rPr>
          <w:rFonts w:ascii="Bookman Old Style" w:hAnsi="Bookman Old Style"/>
          <w:sz w:val="26"/>
          <w:szCs w:val="26"/>
        </w:rPr>
      </w:pPr>
    </w:p>
    <w:p w:rsidR="00C424A0" w:rsidRPr="00C424A0" w:rsidRDefault="00C424A0" w:rsidP="00C424A0">
      <w:pPr>
        <w:rPr>
          <w:rFonts w:ascii="Bookman Old Style" w:hAnsi="Bookman Old Style"/>
          <w:sz w:val="26"/>
          <w:szCs w:val="26"/>
        </w:rPr>
      </w:pPr>
    </w:p>
    <w:p w:rsidR="00C424A0" w:rsidRPr="00C424A0" w:rsidRDefault="00C424A0" w:rsidP="00C424A0">
      <w:pPr>
        <w:rPr>
          <w:rFonts w:ascii="Bookman Old Style" w:hAnsi="Bookman Old Style"/>
          <w:sz w:val="26"/>
          <w:szCs w:val="26"/>
        </w:rPr>
      </w:pPr>
    </w:p>
    <w:p w:rsidR="00C424A0" w:rsidRPr="00C424A0" w:rsidRDefault="00C424A0" w:rsidP="00C424A0">
      <w:pPr>
        <w:rPr>
          <w:rFonts w:ascii="Bookman Old Style" w:hAnsi="Bookman Old Style"/>
          <w:sz w:val="26"/>
          <w:szCs w:val="26"/>
        </w:rPr>
      </w:pPr>
    </w:p>
    <w:p w:rsidR="00C424A0" w:rsidRPr="00C424A0" w:rsidRDefault="00C424A0" w:rsidP="00C424A0">
      <w:pPr>
        <w:ind w:firstLine="1440"/>
        <w:rPr>
          <w:rFonts w:ascii="Bookman Old Style" w:hAnsi="Bookman Old Style"/>
          <w:sz w:val="26"/>
          <w:szCs w:val="26"/>
        </w:rPr>
      </w:pPr>
    </w:p>
    <w:p w:rsidR="00C424A0" w:rsidRPr="00C424A0" w:rsidRDefault="00C424A0" w:rsidP="00C424A0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C424A0" w:rsidRPr="00C424A0" w:rsidRDefault="00C424A0" w:rsidP="00C424A0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C424A0">
        <w:rPr>
          <w:rFonts w:ascii="Bookman Old Style" w:hAnsi="Bookman Old Style"/>
          <w:b/>
          <w:sz w:val="26"/>
          <w:szCs w:val="26"/>
        </w:rPr>
        <w:t>ANTONIO CARLOS RIBEIRO</w:t>
      </w:r>
    </w:p>
    <w:p w:rsidR="00C424A0" w:rsidRPr="00C424A0" w:rsidRDefault="00C424A0" w:rsidP="00C424A0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C424A0">
        <w:rPr>
          <w:rFonts w:ascii="Bookman Old Style" w:hAnsi="Bookman Old Style"/>
          <w:b/>
          <w:sz w:val="26"/>
          <w:szCs w:val="26"/>
        </w:rPr>
        <w:t>“CARLÃO MOTORISTA”</w:t>
      </w:r>
    </w:p>
    <w:p w:rsidR="009F196D" w:rsidRPr="00CD613B" w:rsidRDefault="00C424A0" w:rsidP="00C424A0">
      <w:pPr>
        <w:ind w:firstLine="120"/>
        <w:jc w:val="center"/>
        <w:outlineLvl w:val="0"/>
      </w:pPr>
      <w:r w:rsidRPr="00C424A0">
        <w:rPr>
          <w:rFonts w:ascii="Bookman Old Style" w:hAnsi="Bookman Old Style"/>
          <w:sz w:val="26"/>
          <w:szCs w:val="26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92" w:rsidRDefault="00596B92">
      <w:r>
        <w:separator/>
      </w:r>
    </w:p>
  </w:endnote>
  <w:endnote w:type="continuationSeparator" w:id="0">
    <w:p w:rsidR="00596B92" w:rsidRDefault="0059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92" w:rsidRDefault="00596B92">
      <w:r>
        <w:separator/>
      </w:r>
    </w:p>
  </w:footnote>
  <w:footnote w:type="continuationSeparator" w:id="0">
    <w:p w:rsidR="00596B92" w:rsidRDefault="00596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6B92"/>
    <w:rsid w:val="009F196D"/>
    <w:rsid w:val="00A9035B"/>
    <w:rsid w:val="00C424A0"/>
    <w:rsid w:val="00CD613B"/>
    <w:rsid w:val="00E2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24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424A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