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8B" w:rsidRPr="0046268B" w:rsidRDefault="0046268B" w:rsidP="0046268B">
      <w:pPr>
        <w:spacing w:line="360" w:lineRule="auto"/>
        <w:jc w:val="center"/>
        <w:rPr>
          <w:rFonts w:ascii="Bookman Old Style" w:hAnsi="Bookman Old Style"/>
          <w:b/>
          <w:sz w:val="24"/>
          <w:szCs w:val="24"/>
          <w:u w:val="single"/>
        </w:rPr>
      </w:pPr>
      <w:bookmarkStart w:id="0" w:name="_GoBack"/>
      <w:bookmarkEnd w:id="0"/>
      <w:r w:rsidRPr="0046268B">
        <w:rPr>
          <w:rFonts w:ascii="Bookman Old Style" w:hAnsi="Bookman Old Style"/>
          <w:b/>
          <w:sz w:val="24"/>
          <w:szCs w:val="24"/>
          <w:u w:val="single"/>
        </w:rPr>
        <w:t>INDICAÇÃO Nº 540/09</w:t>
      </w:r>
    </w:p>
    <w:p w:rsidR="0046268B" w:rsidRPr="0046268B" w:rsidRDefault="0046268B" w:rsidP="0046268B">
      <w:pPr>
        <w:spacing w:line="360" w:lineRule="auto"/>
        <w:jc w:val="center"/>
        <w:rPr>
          <w:rFonts w:ascii="Bookman Old Style" w:hAnsi="Bookman Old Style"/>
          <w:b/>
          <w:sz w:val="24"/>
          <w:szCs w:val="24"/>
          <w:u w:val="single"/>
        </w:rPr>
      </w:pPr>
    </w:p>
    <w:p w:rsidR="0046268B" w:rsidRPr="0046268B" w:rsidRDefault="0046268B" w:rsidP="0046268B">
      <w:pPr>
        <w:spacing w:line="360" w:lineRule="auto"/>
        <w:jc w:val="center"/>
        <w:rPr>
          <w:rFonts w:ascii="Bookman Old Style" w:hAnsi="Bookman Old Style"/>
          <w:b/>
          <w:sz w:val="24"/>
          <w:szCs w:val="24"/>
          <w:u w:val="single"/>
        </w:rPr>
      </w:pPr>
    </w:p>
    <w:p w:rsidR="0046268B" w:rsidRPr="0046268B" w:rsidRDefault="0046268B" w:rsidP="0046268B">
      <w:pPr>
        <w:spacing w:line="360" w:lineRule="auto"/>
        <w:ind w:left="5040"/>
        <w:jc w:val="both"/>
        <w:rPr>
          <w:rFonts w:ascii="Bookman Old Style" w:hAnsi="Bookman Old Style"/>
          <w:sz w:val="24"/>
          <w:szCs w:val="24"/>
        </w:rPr>
      </w:pPr>
      <w:r w:rsidRPr="0046268B">
        <w:rPr>
          <w:rFonts w:ascii="Bookman Old Style" w:hAnsi="Bookman Old Style"/>
          <w:sz w:val="24"/>
          <w:szCs w:val="24"/>
        </w:rPr>
        <w:t xml:space="preserve">“Substituição de placas de identificação de ruas, do bairro Residencial Parque do Lago”. </w:t>
      </w:r>
    </w:p>
    <w:p w:rsidR="0046268B" w:rsidRPr="0046268B" w:rsidRDefault="0046268B" w:rsidP="0046268B">
      <w:pPr>
        <w:spacing w:line="360" w:lineRule="auto"/>
        <w:ind w:left="5040"/>
        <w:jc w:val="both"/>
        <w:rPr>
          <w:rFonts w:ascii="Bookman Old Style" w:hAnsi="Bookman Old Style"/>
          <w:sz w:val="24"/>
          <w:szCs w:val="24"/>
        </w:rPr>
      </w:pPr>
    </w:p>
    <w:p w:rsidR="0046268B" w:rsidRPr="0046268B" w:rsidRDefault="0046268B" w:rsidP="0046268B">
      <w:pPr>
        <w:spacing w:line="360" w:lineRule="auto"/>
        <w:ind w:left="5040"/>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r w:rsidRPr="0046268B">
        <w:rPr>
          <w:rFonts w:ascii="Bookman Old Style" w:hAnsi="Bookman Old Style"/>
          <w:sz w:val="24"/>
          <w:szCs w:val="24"/>
        </w:rPr>
        <w:t xml:space="preserve">                       </w:t>
      </w:r>
      <w:r w:rsidRPr="0046268B">
        <w:rPr>
          <w:rFonts w:ascii="Bookman Old Style" w:hAnsi="Bookman Old Style"/>
          <w:b/>
          <w:sz w:val="24"/>
          <w:szCs w:val="24"/>
        </w:rPr>
        <w:t>INDICA</w:t>
      </w:r>
      <w:r w:rsidRPr="0046268B">
        <w:rPr>
          <w:rFonts w:ascii="Bookman Old Style" w:hAnsi="Bookman Old Style"/>
          <w:sz w:val="24"/>
          <w:szCs w:val="24"/>
        </w:rPr>
        <w:t xml:space="preserve"> ao Senhor Prefeito Municipal, na forma regimental, determinar ao setor competente a substituição das placas que denomina as ruas do bairro Residencial Parque do Lago, abaixo relacionadas:</w:t>
      </w: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João Rossi;</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Narciso Brazzarotto</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Avenida Lázaro Gonçalves de Oliveira</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 xml:space="preserve">João Bortolozzo </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Vitório Buzinari</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Avenida Ruth Garrido Roque</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Milton Salomão</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Vitório Padovezi</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César Mondenese</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João Martins</w:t>
      </w:r>
    </w:p>
    <w:p w:rsidR="0046268B" w:rsidRPr="0046268B" w:rsidRDefault="0046268B" w:rsidP="0046268B">
      <w:pPr>
        <w:numPr>
          <w:ilvl w:val="0"/>
          <w:numId w:val="1"/>
        </w:numPr>
        <w:spacing w:line="360" w:lineRule="auto"/>
        <w:jc w:val="both"/>
        <w:rPr>
          <w:rFonts w:ascii="Bookman Old Style" w:hAnsi="Bookman Old Style"/>
          <w:sz w:val="24"/>
          <w:szCs w:val="24"/>
        </w:rPr>
      </w:pPr>
      <w:r w:rsidRPr="0046268B">
        <w:rPr>
          <w:rFonts w:ascii="Bookman Old Style" w:hAnsi="Bookman Old Style"/>
          <w:sz w:val="24"/>
          <w:szCs w:val="24"/>
        </w:rPr>
        <w:t>Florindo Zucullo</w:t>
      </w: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r w:rsidRPr="0046268B">
        <w:rPr>
          <w:rFonts w:ascii="Bookman Old Style" w:hAnsi="Bookman Old Style"/>
          <w:sz w:val="24"/>
          <w:szCs w:val="24"/>
        </w:rPr>
        <w:t>(Fls. 2 – Indicação nº 540/09)</w:t>
      </w: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center"/>
        <w:rPr>
          <w:rFonts w:ascii="Bookman Old Style" w:hAnsi="Bookman Old Style"/>
          <w:sz w:val="24"/>
          <w:szCs w:val="24"/>
        </w:rPr>
      </w:pPr>
    </w:p>
    <w:p w:rsidR="0046268B" w:rsidRPr="0046268B" w:rsidRDefault="0046268B" w:rsidP="0046268B">
      <w:pPr>
        <w:spacing w:line="360" w:lineRule="auto"/>
        <w:ind w:left="2160"/>
        <w:rPr>
          <w:rFonts w:ascii="Bookman Old Style" w:hAnsi="Bookman Old Style"/>
          <w:b/>
          <w:sz w:val="24"/>
          <w:szCs w:val="24"/>
        </w:rPr>
      </w:pPr>
      <w:r w:rsidRPr="0046268B">
        <w:rPr>
          <w:rFonts w:ascii="Bookman Old Style" w:hAnsi="Bookman Old Style"/>
          <w:b/>
          <w:sz w:val="24"/>
          <w:szCs w:val="24"/>
        </w:rPr>
        <w:t xml:space="preserve">     Justificativa</w:t>
      </w:r>
    </w:p>
    <w:p w:rsidR="0046268B" w:rsidRPr="0046268B" w:rsidRDefault="0046268B" w:rsidP="0046268B">
      <w:pPr>
        <w:spacing w:line="360" w:lineRule="auto"/>
        <w:ind w:left="2160"/>
        <w:rPr>
          <w:rFonts w:ascii="Bookman Old Style" w:hAnsi="Bookman Old Style"/>
          <w:b/>
          <w:sz w:val="24"/>
          <w:szCs w:val="24"/>
        </w:rPr>
      </w:pPr>
    </w:p>
    <w:p w:rsidR="0046268B" w:rsidRPr="0046268B" w:rsidRDefault="0046268B" w:rsidP="0046268B">
      <w:pPr>
        <w:spacing w:line="360" w:lineRule="auto"/>
        <w:jc w:val="both"/>
        <w:rPr>
          <w:rFonts w:ascii="Bookman Old Style" w:hAnsi="Bookman Old Style"/>
          <w:sz w:val="24"/>
          <w:szCs w:val="24"/>
        </w:rPr>
      </w:pPr>
      <w:r w:rsidRPr="0046268B">
        <w:rPr>
          <w:rFonts w:ascii="Bookman Old Style" w:hAnsi="Bookman Old Style"/>
          <w:sz w:val="24"/>
          <w:szCs w:val="24"/>
        </w:rPr>
        <w:t xml:space="preserve">Em visita realizada por este vereador, constatou que realmente as placas que denomina os nomes das ruas, estão totalmente sem visualização, causando transtorno aos munícipes que reiteradas vezes procuraram este Vereador solicitando providências. </w:t>
      </w: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jc w:val="both"/>
        <w:rPr>
          <w:rFonts w:ascii="Bookman Old Style" w:hAnsi="Bookman Old Style"/>
          <w:sz w:val="24"/>
          <w:szCs w:val="24"/>
        </w:rPr>
      </w:pPr>
    </w:p>
    <w:p w:rsidR="0046268B" w:rsidRPr="0046268B" w:rsidRDefault="0046268B" w:rsidP="0046268B">
      <w:pPr>
        <w:spacing w:line="360" w:lineRule="auto"/>
        <w:ind w:firstLine="1440"/>
        <w:jc w:val="both"/>
        <w:rPr>
          <w:rFonts w:ascii="Bookman Old Style" w:hAnsi="Bookman Old Style"/>
          <w:sz w:val="24"/>
          <w:szCs w:val="24"/>
        </w:rPr>
      </w:pPr>
    </w:p>
    <w:p w:rsidR="0046268B" w:rsidRPr="0046268B" w:rsidRDefault="0046268B" w:rsidP="0046268B">
      <w:pPr>
        <w:spacing w:line="360" w:lineRule="auto"/>
        <w:ind w:firstLine="1440"/>
        <w:rPr>
          <w:rFonts w:ascii="Bookman Old Style" w:hAnsi="Bookman Old Style"/>
          <w:sz w:val="24"/>
          <w:szCs w:val="24"/>
        </w:rPr>
      </w:pPr>
      <w:r w:rsidRPr="0046268B">
        <w:rPr>
          <w:rFonts w:ascii="Bookman Old Style" w:hAnsi="Bookman Old Style"/>
          <w:sz w:val="24"/>
          <w:szCs w:val="24"/>
        </w:rPr>
        <w:t>Plenário “Dr. Tancredo Neves”, em 03 de junho de 2009.</w:t>
      </w:r>
    </w:p>
    <w:p w:rsidR="0046268B" w:rsidRPr="0046268B" w:rsidRDefault="0046268B" w:rsidP="0046268B">
      <w:pPr>
        <w:spacing w:line="360" w:lineRule="auto"/>
        <w:ind w:firstLine="1440"/>
        <w:rPr>
          <w:rFonts w:ascii="Bookman Old Style" w:hAnsi="Bookman Old Style"/>
          <w:sz w:val="24"/>
          <w:szCs w:val="24"/>
        </w:rPr>
      </w:pPr>
    </w:p>
    <w:p w:rsidR="0046268B" w:rsidRPr="0046268B" w:rsidRDefault="0046268B" w:rsidP="0046268B">
      <w:pPr>
        <w:spacing w:line="360" w:lineRule="auto"/>
        <w:ind w:firstLine="1440"/>
        <w:rPr>
          <w:rFonts w:ascii="Bookman Old Style" w:hAnsi="Bookman Old Style"/>
          <w:sz w:val="24"/>
          <w:szCs w:val="24"/>
        </w:rPr>
      </w:pPr>
    </w:p>
    <w:p w:rsidR="0046268B" w:rsidRPr="0046268B" w:rsidRDefault="0046268B" w:rsidP="0046268B">
      <w:pPr>
        <w:spacing w:line="360" w:lineRule="auto"/>
        <w:ind w:firstLine="1440"/>
        <w:rPr>
          <w:rFonts w:ascii="Bookman Old Style" w:hAnsi="Bookman Old Style"/>
          <w:sz w:val="24"/>
          <w:szCs w:val="24"/>
        </w:rPr>
      </w:pPr>
    </w:p>
    <w:p w:rsidR="0046268B" w:rsidRPr="0046268B" w:rsidRDefault="0046268B" w:rsidP="0046268B">
      <w:pPr>
        <w:spacing w:line="360" w:lineRule="auto"/>
        <w:ind w:firstLine="1440"/>
        <w:rPr>
          <w:rFonts w:ascii="Bookman Old Style" w:hAnsi="Bookman Old Style"/>
          <w:sz w:val="24"/>
          <w:szCs w:val="24"/>
        </w:rPr>
      </w:pPr>
    </w:p>
    <w:p w:rsidR="0046268B" w:rsidRPr="0046268B" w:rsidRDefault="0046268B" w:rsidP="0046268B">
      <w:pPr>
        <w:spacing w:line="360" w:lineRule="auto"/>
        <w:rPr>
          <w:rFonts w:ascii="Bookman Old Style" w:hAnsi="Bookman Old Style"/>
          <w:b/>
          <w:sz w:val="24"/>
          <w:szCs w:val="24"/>
        </w:rPr>
      </w:pPr>
      <w:r w:rsidRPr="0046268B">
        <w:rPr>
          <w:rFonts w:ascii="Bookman Old Style" w:hAnsi="Bookman Old Style"/>
          <w:sz w:val="24"/>
          <w:szCs w:val="24"/>
        </w:rPr>
        <w:t xml:space="preserve">                          </w:t>
      </w:r>
      <w:r w:rsidRPr="0046268B">
        <w:rPr>
          <w:rFonts w:ascii="Bookman Old Style" w:hAnsi="Bookman Old Style"/>
          <w:b/>
          <w:sz w:val="24"/>
          <w:szCs w:val="24"/>
        </w:rPr>
        <w:t>RAIMUNDO “ITABERABA” DA SILVA SAMPAIO</w:t>
      </w:r>
    </w:p>
    <w:p w:rsidR="0046268B" w:rsidRPr="0046268B" w:rsidRDefault="0046268B" w:rsidP="0046268B">
      <w:pPr>
        <w:spacing w:line="360" w:lineRule="auto"/>
        <w:ind w:firstLine="120"/>
        <w:jc w:val="center"/>
        <w:rPr>
          <w:sz w:val="24"/>
          <w:szCs w:val="24"/>
        </w:rPr>
      </w:pPr>
      <w:r w:rsidRPr="0046268B">
        <w:rPr>
          <w:rFonts w:ascii="Bookman Old Style" w:hAnsi="Bookman Old Style"/>
          <w:sz w:val="24"/>
          <w:szCs w:val="24"/>
        </w:rPr>
        <w:t>-Vereador-</w:t>
      </w:r>
    </w:p>
    <w:p w:rsidR="009F196D" w:rsidRPr="0046268B" w:rsidRDefault="009F196D" w:rsidP="00CD613B">
      <w:pPr>
        <w:rPr>
          <w:sz w:val="24"/>
          <w:szCs w:val="24"/>
        </w:rPr>
      </w:pPr>
    </w:p>
    <w:sectPr w:rsidR="009F196D" w:rsidRPr="0046268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A5" w:rsidRDefault="003956A5">
      <w:r>
        <w:separator/>
      </w:r>
    </w:p>
  </w:endnote>
  <w:endnote w:type="continuationSeparator" w:id="0">
    <w:p w:rsidR="003956A5" w:rsidRDefault="0039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A5" w:rsidRDefault="003956A5">
      <w:r>
        <w:separator/>
      </w:r>
    </w:p>
  </w:footnote>
  <w:footnote w:type="continuationSeparator" w:id="0">
    <w:p w:rsidR="003956A5" w:rsidRDefault="00395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71C40"/>
    <w:multiLevelType w:val="hybridMultilevel"/>
    <w:tmpl w:val="0F547A8C"/>
    <w:lvl w:ilvl="0" w:tplc="04160001">
      <w:start w:val="1"/>
      <w:numFmt w:val="bullet"/>
      <w:lvlText w:val=""/>
      <w:lvlJc w:val="left"/>
      <w:pPr>
        <w:tabs>
          <w:tab w:val="num" w:pos="2160"/>
        </w:tabs>
        <w:ind w:left="2160" w:hanging="360"/>
      </w:pPr>
      <w:rPr>
        <w:rFonts w:ascii="Symbol" w:hAnsi="Symbol" w:hint="default"/>
      </w:rPr>
    </w:lvl>
    <w:lvl w:ilvl="1" w:tplc="04160003" w:tentative="1">
      <w:start w:val="1"/>
      <w:numFmt w:val="bullet"/>
      <w:lvlText w:val="o"/>
      <w:lvlJc w:val="left"/>
      <w:pPr>
        <w:tabs>
          <w:tab w:val="num" w:pos="2880"/>
        </w:tabs>
        <w:ind w:left="2880" w:hanging="360"/>
      </w:pPr>
      <w:rPr>
        <w:rFonts w:ascii="Courier New" w:hAnsi="Courier New" w:cs="Courier New" w:hint="default"/>
      </w:rPr>
    </w:lvl>
    <w:lvl w:ilvl="2" w:tplc="04160005" w:tentative="1">
      <w:start w:val="1"/>
      <w:numFmt w:val="bullet"/>
      <w:lvlText w:val=""/>
      <w:lvlJc w:val="left"/>
      <w:pPr>
        <w:tabs>
          <w:tab w:val="num" w:pos="3600"/>
        </w:tabs>
        <w:ind w:left="3600" w:hanging="360"/>
      </w:pPr>
      <w:rPr>
        <w:rFonts w:ascii="Wingdings" w:hAnsi="Wingdings" w:hint="default"/>
      </w:rPr>
    </w:lvl>
    <w:lvl w:ilvl="3" w:tplc="04160001" w:tentative="1">
      <w:start w:val="1"/>
      <w:numFmt w:val="bullet"/>
      <w:lvlText w:val=""/>
      <w:lvlJc w:val="left"/>
      <w:pPr>
        <w:tabs>
          <w:tab w:val="num" w:pos="4320"/>
        </w:tabs>
        <w:ind w:left="4320" w:hanging="360"/>
      </w:pPr>
      <w:rPr>
        <w:rFonts w:ascii="Symbol" w:hAnsi="Symbol" w:hint="default"/>
      </w:rPr>
    </w:lvl>
    <w:lvl w:ilvl="4" w:tplc="04160003" w:tentative="1">
      <w:start w:val="1"/>
      <w:numFmt w:val="bullet"/>
      <w:lvlText w:val="o"/>
      <w:lvlJc w:val="left"/>
      <w:pPr>
        <w:tabs>
          <w:tab w:val="num" w:pos="5040"/>
        </w:tabs>
        <w:ind w:left="5040" w:hanging="360"/>
      </w:pPr>
      <w:rPr>
        <w:rFonts w:ascii="Courier New" w:hAnsi="Courier New" w:cs="Courier New" w:hint="default"/>
      </w:rPr>
    </w:lvl>
    <w:lvl w:ilvl="5" w:tplc="04160005" w:tentative="1">
      <w:start w:val="1"/>
      <w:numFmt w:val="bullet"/>
      <w:lvlText w:val=""/>
      <w:lvlJc w:val="left"/>
      <w:pPr>
        <w:tabs>
          <w:tab w:val="num" w:pos="5760"/>
        </w:tabs>
        <w:ind w:left="5760" w:hanging="360"/>
      </w:pPr>
      <w:rPr>
        <w:rFonts w:ascii="Wingdings" w:hAnsi="Wingdings" w:hint="default"/>
      </w:rPr>
    </w:lvl>
    <w:lvl w:ilvl="6" w:tplc="04160001" w:tentative="1">
      <w:start w:val="1"/>
      <w:numFmt w:val="bullet"/>
      <w:lvlText w:val=""/>
      <w:lvlJc w:val="left"/>
      <w:pPr>
        <w:tabs>
          <w:tab w:val="num" w:pos="6480"/>
        </w:tabs>
        <w:ind w:left="6480" w:hanging="360"/>
      </w:pPr>
      <w:rPr>
        <w:rFonts w:ascii="Symbol" w:hAnsi="Symbol" w:hint="default"/>
      </w:rPr>
    </w:lvl>
    <w:lvl w:ilvl="7" w:tplc="04160003" w:tentative="1">
      <w:start w:val="1"/>
      <w:numFmt w:val="bullet"/>
      <w:lvlText w:val="o"/>
      <w:lvlJc w:val="left"/>
      <w:pPr>
        <w:tabs>
          <w:tab w:val="num" w:pos="7200"/>
        </w:tabs>
        <w:ind w:left="7200" w:hanging="360"/>
      </w:pPr>
      <w:rPr>
        <w:rFonts w:ascii="Courier New" w:hAnsi="Courier New" w:cs="Courier New" w:hint="default"/>
      </w:rPr>
    </w:lvl>
    <w:lvl w:ilvl="8" w:tplc="0416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956A5"/>
    <w:rsid w:val="003D3AA8"/>
    <w:rsid w:val="0046268B"/>
    <w:rsid w:val="004C67DE"/>
    <w:rsid w:val="00944130"/>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833</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2014-01-14T17:22:00Z</dcterms:created>
  <dcterms:modified xsi:type="dcterms:W3CDTF">2014-01-14T17:22:00Z</dcterms:modified>
</cp:coreProperties>
</file>