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8B" w:rsidRPr="004D258B" w:rsidRDefault="004D258B" w:rsidP="004D258B">
      <w:pPr>
        <w:pStyle w:val="Ttulo"/>
        <w:rPr>
          <w:sz w:val="28"/>
          <w:szCs w:val="28"/>
        </w:rPr>
      </w:pPr>
      <w:bookmarkStart w:id="0" w:name="_GoBack"/>
      <w:bookmarkEnd w:id="0"/>
      <w:r w:rsidRPr="004D258B">
        <w:rPr>
          <w:sz w:val="28"/>
          <w:szCs w:val="28"/>
        </w:rPr>
        <w:t>INDICAÇÃO Nº 548/09</w:t>
      </w: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4D258B">
        <w:rPr>
          <w:b w:val="0"/>
          <w:bCs w:val="0"/>
          <w:sz w:val="28"/>
          <w:szCs w:val="28"/>
          <w:u w:val="none"/>
        </w:rPr>
        <w:t>“Construção de passeio público em toda extensão da Avenida Prefeito Isaías Hermínio Romano (Romaninho)”.</w:t>
      </w: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4D258B">
        <w:rPr>
          <w:sz w:val="28"/>
          <w:szCs w:val="28"/>
          <w:u w:val="none"/>
        </w:rPr>
        <w:t>INDICA</w:t>
      </w:r>
      <w:r w:rsidRPr="004D258B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tome providências com relação à construção de passeio público em toda extensão da Avenida Prefeito Isaías Hermínio Romano (Romaninho).</w:t>
      </w:r>
    </w:p>
    <w:p w:rsidR="004D258B" w:rsidRPr="004D258B" w:rsidRDefault="004D258B" w:rsidP="004D258B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4D258B">
        <w:rPr>
          <w:b w:val="0"/>
          <w:bCs w:val="0"/>
          <w:sz w:val="28"/>
          <w:szCs w:val="28"/>
          <w:u w:val="none"/>
        </w:rPr>
        <w:t>O local é muito utilizado por pedestres que fazem caminhadas, e como não tem passeio público, são obrigados a transitarem na avenida, correndo o risco de serem atropelados ou sofrerem algum outro tipo de acidente, e com a construção deste passeio público, vem de encontro com a reivindicação dos munícipes que utilizam o local.</w:t>
      </w: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4D258B">
        <w:rPr>
          <w:b w:val="0"/>
          <w:bCs w:val="0"/>
          <w:sz w:val="28"/>
          <w:szCs w:val="28"/>
          <w:u w:val="none"/>
        </w:rPr>
        <w:t>Plenário “Dr. Tancredo Neves”, em 10 de junho de 2009.</w:t>
      </w: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rPr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rPr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rPr>
          <w:sz w:val="28"/>
          <w:szCs w:val="28"/>
          <w:u w:val="none"/>
        </w:rPr>
      </w:pPr>
    </w:p>
    <w:p w:rsidR="004D258B" w:rsidRPr="004D258B" w:rsidRDefault="004D258B" w:rsidP="004D258B">
      <w:pPr>
        <w:pStyle w:val="Ttulo"/>
        <w:rPr>
          <w:sz w:val="28"/>
          <w:szCs w:val="28"/>
          <w:u w:val="none"/>
        </w:rPr>
      </w:pPr>
      <w:r w:rsidRPr="004D258B">
        <w:rPr>
          <w:sz w:val="28"/>
          <w:szCs w:val="28"/>
          <w:u w:val="none"/>
        </w:rPr>
        <w:t>CARLOS FONTES</w:t>
      </w:r>
    </w:p>
    <w:p w:rsidR="004D258B" w:rsidRPr="004D258B" w:rsidRDefault="004D258B" w:rsidP="004D258B">
      <w:pPr>
        <w:pStyle w:val="Ttulo"/>
        <w:rPr>
          <w:b w:val="0"/>
          <w:bCs w:val="0"/>
          <w:sz w:val="28"/>
          <w:szCs w:val="28"/>
          <w:u w:val="none"/>
        </w:rPr>
      </w:pPr>
      <w:r w:rsidRPr="004D258B">
        <w:rPr>
          <w:b w:val="0"/>
          <w:bCs w:val="0"/>
          <w:sz w:val="28"/>
          <w:szCs w:val="28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62" w:rsidRDefault="002A2862">
      <w:r>
        <w:separator/>
      </w:r>
    </w:p>
  </w:endnote>
  <w:endnote w:type="continuationSeparator" w:id="0">
    <w:p w:rsidR="002A2862" w:rsidRDefault="002A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62" w:rsidRDefault="002A2862">
      <w:r>
        <w:separator/>
      </w:r>
    </w:p>
  </w:footnote>
  <w:footnote w:type="continuationSeparator" w:id="0">
    <w:p w:rsidR="002A2862" w:rsidRDefault="002A2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2862"/>
    <w:rsid w:val="003D3AA8"/>
    <w:rsid w:val="004C67DE"/>
    <w:rsid w:val="004D258B"/>
    <w:rsid w:val="00880DD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D258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