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EB" w:rsidRPr="003134EB" w:rsidRDefault="003134EB" w:rsidP="003134EB">
      <w:pPr>
        <w:pStyle w:val="Ttulo"/>
        <w:rPr>
          <w:sz w:val="26"/>
          <w:szCs w:val="26"/>
        </w:rPr>
      </w:pPr>
      <w:bookmarkStart w:id="0" w:name="_GoBack"/>
      <w:bookmarkEnd w:id="0"/>
      <w:r w:rsidRPr="003134EB">
        <w:rPr>
          <w:sz w:val="26"/>
          <w:szCs w:val="26"/>
        </w:rPr>
        <w:t>INDICAÇÃO Nº 586/09</w:t>
      </w:r>
    </w:p>
    <w:p w:rsidR="003134EB" w:rsidRPr="003134EB" w:rsidRDefault="003134EB" w:rsidP="003134EB">
      <w:pPr>
        <w:pStyle w:val="Ttulo"/>
        <w:jc w:val="left"/>
        <w:rPr>
          <w:sz w:val="26"/>
          <w:szCs w:val="26"/>
        </w:rPr>
      </w:pPr>
    </w:p>
    <w:p w:rsidR="003134EB" w:rsidRPr="003134EB" w:rsidRDefault="003134EB" w:rsidP="003134EB">
      <w:pPr>
        <w:pStyle w:val="Recuodecorpodetexto"/>
        <w:ind w:left="0"/>
        <w:rPr>
          <w:sz w:val="26"/>
          <w:szCs w:val="26"/>
        </w:rPr>
      </w:pPr>
    </w:p>
    <w:p w:rsidR="003134EB" w:rsidRPr="003134EB" w:rsidRDefault="003134EB" w:rsidP="003134EB">
      <w:pPr>
        <w:pStyle w:val="Recuodecorpodetexto"/>
        <w:ind w:left="0"/>
        <w:rPr>
          <w:sz w:val="26"/>
          <w:szCs w:val="26"/>
        </w:rPr>
      </w:pPr>
    </w:p>
    <w:p w:rsidR="003134EB" w:rsidRPr="003134EB" w:rsidRDefault="003134EB" w:rsidP="003134EB">
      <w:pPr>
        <w:pStyle w:val="Recuodecorpodetexto"/>
        <w:ind w:left="4111"/>
        <w:rPr>
          <w:sz w:val="26"/>
          <w:szCs w:val="26"/>
        </w:rPr>
      </w:pPr>
      <w:r w:rsidRPr="003134EB">
        <w:rPr>
          <w:sz w:val="26"/>
          <w:szCs w:val="26"/>
        </w:rPr>
        <w:t xml:space="preserve">“Realização da operação tapa-buracos na Rua Pindoramas, no Bairro Santa Rita de Cássia”. </w:t>
      </w:r>
    </w:p>
    <w:p w:rsidR="003134EB" w:rsidRPr="003134EB" w:rsidRDefault="003134EB" w:rsidP="003134EB">
      <w:pPr>
        <w:ind w:firstLine="1418"/>
        <w:jc w:val="both"/>
        <w:rPr>
          <w:rFonts w:ascii="Bookman Old Style" w:hAnsi="Bookman Old Style"/>
          <w:sz w:val="26"/>
          <w:szCs w:val="26"/>
        </w:rPr>
      </w:pPr>
      <w:r w:rsidRPr="003134EB">
        <w:rPr>
          <w:rFonts w:ascii="Bookman Old Style" w:hAnsi="Bookman Old Style"/>
          <w:sz w:val="26"/>
          <w:szCs w:val="26"/>
        </w:rPr>
        <w:t xml:space="preserve">      </w:t>
      </w:r>
    </w:p>
    <w:p w:rsidR="003134EB" w:rsidRPr="003134EB" w:rsidRDefault="003134EB" w:rsidP="003134EB">
      <w:pPr>
        <w:ind w:firstLine="1418"/>
        <w:rPr>
          <w:rFonts w:ascii="Bookman Old Style" w:hAnsi="Bookman Old Style"/>
          <w:sz w:val="26"/>
          <w:szCs w:val="26"/>
        </w:rPr>
      </w:pPr>
    </w:p>
    <w:p w:rsidR="003134EB" w:rsidRPr="003134EB" w:rsidRDefault="003134EB" w:rsidP="003134EB">
      <w:pPr>
        <w:ind w:firstLine="1418"/>
        <w:rPr>
          <w:rFonts w:ascii="Bookman Old Style" w:hAnsi="Bookman Old Style"/>
          <w:sz w:val="26"/>
          <w:szCs w:val="26"/>
        </w:rPr>
      </w:pPr>
    </w:p>
    <w:p w:rsidR="003134EB" w:rsidRPr="003134EB" w:rsidRDefault="003134EB" w:rsidP="003134EB">
      <w:pPr>
        <w:ind w:firstLine="1418"/>
        <w:jc w:val="both"/>
        <w:rPr>
          <w:rFonts w:ascii="Bookman Old Style" w:hAnsi="Bookman Old Style"/>
          <w:sz w:val="26"/>
          <w:szCs w:val="26"/>
        </w:rPr>
      </w:pPr>
      <w:r w:rsidRPr="003134EB">
        <w:rPr>
          <w:rFonts w:ascii="Bookman Old Style" w:hAnsi="Bookman Old Style"/>
          <w:b/>
          <w:sz w:val="26"/>
          <w:szCs w:val="26"/>
        </w:rPr>
        <w:t>INDICO</w:t>
      </w:r>
      <w:r w:rsidRPr="003134EB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tome providências quanto a realização da operação tapa-buracos na Rua Pindoramas, defronte ao número 370, no Bairro Santa Rita de Cássia.</w:t>
      </w:r>
    </w:p>
    <w:p w:rsidR="003134EB" w:rsidRPr="003134EB" w:rsidRDefault="003134EB" w:rsidP="003134EB">
      <w:pPr>
        <w:ind w:firstLine="1418"/>
        <w:jc w:val="both"/>
        <w:rPr>
          <w:rFonts w:ascii="Bookman Old Style" w:hAnsi="Bookman Old Style"/>
          <w:sz w:val="26"/>
          <w:szCs w:val="26"/>
        </w:rPr>
      </w:pPr>
    </w:p>
    <w:p w:rsidR="003134EB" w:rsidRPr="003134EB" w:rsidRDefault="003134EB" w:rsidP="003134EB">
      <w:pPr>
        <w:ind w:firstLine="1418"/>
        <w:jc w:val="both"/>
        <w:rPr>
          <w:rFonts w:ascii="Bookman Old Style" w:hAnsi="Bookman Old Style"/>
          <w:sz w:val="26"/>
          <w:szCs w:val="26"/>
        </w:rPr>
      </w:pPr>
    </w:p>
    <w:p w:rsidR="003134EB" w:rsidRPr="003134EB" w:rsidRDefault="003134EB" w:rsidP="003134EB">
      <w:pPr>
        <w:ind w:firstLine="1418"/>
        <w:jc w:val="both"/>
        <w:rPr>
          <w:rFonts w:ascii="Bookman Old Style" w:hAnsi="Bookman Old Style"/>
          <w:b/>
          <w:sz w:val="26"/>
          <w:szCs w:val="26"/>
        </w:rPr>
      </w:pPr>
      <w:r w:rsidRPr="003134EB">
        <w:rPr>
          <w:rFonts w:ascii="Bookman Old Style" w:hAnsi="Bookman Old Style"/>
          <w:b/>
          <w:sz w:val="26"/>
          <w:szCs w:val="26"/>
        </w:rPr>
        <w:t xml:space="preserve">                        Justificativa:</w:t>
      </w:r>
    </w:p>
    <w:p w:rsidR="003134EB" w:rsidRPr="003134EB" w:rsidRDefault="003134EB" w:rsidP="003134EB">
      <w:pPr>
        <w:ind w:firstLine="1418"/>
        <w:jc w:val="both"/>
        <w:rPr>
          <w:rFonts w:ascii="Bookman Old Style" w:hAnsi="Bookman Old Style"/>
          <w:sz w:val="26"/>
          <w:szCs w:val="26"/>
        </w:rPr>
      </w:pPr>
    </w:p>
    <w:p w:rsidR="003134EB" w:rsidRPr="003134EB" w:rsidRDefault="003134EB" w:rsidP="003134EB">
      <w:pPr>
        <w:ind w:firstLine="1418"/>
        <w:jc w:val="both"/>
        <w:rPr>
          <w:rFonts w:ascii="Bookman Old Style" w:hAnsi="Bookman Old Style"/>
          <w:sz w:val="26"/>
          <w:szCs w:val="26"/>
        </w:rPr>
      </w:pPr>
    </w:p>
    <w:p w:rsidR="003134EB" w:rsidRPr="003134EB" w:rsidRDefault="003134EB" w:rsidP="003134EB">
      <w:pPr>
        <w:ind w:firstLine="1418"/>
        <w:jc w:val="both"/>
        <w:rPr>
          <w:rFonts w:ascii="Bookman Old Style" w:hAnsi="Bookman Old Style"/>
          <w:sz w:val="26"/>
          <w:szCs w:val="26"/>
        </w:rPr>
      </w:pPr>
      <w:r w:rsidRPr="003134EB">
        <w:rPr>
          <w:rFonts w:ascii="Bookman Old Style" w:hAnsi="Bookman Old Style"/>
          <w:sz w:val="26"/>
          <w:szCs w:val="26"/>
        </w:rPr>
        <w:t>Os munícipes procuraram este vereador para reclamar dos buracos existentes na referida rua, os quais causam problemas aos carros que precisam circular por ela, podendo causar riscos de acidentes.</w:t>
      </w:r>
    </w:p>
    <w:p w:rsidR="003134EB" w:rsidRPr="003134EB" w:rsidRDefault="003134EB" w:rsidP="003134EB">
      <w:pPr>
        <w:ind w:firstLine="1418"/>
        <w:jc w:val="both"/>
        <w:rPr>
          <w:rFonts w:ascii="Bookman Old Style" w:hAnsi="Bookman Old Style"/>
          <w:sz w:val="26"/>
          <w:szCs w:val="26"/>
        </w:rPr>
      </w:pPr>
    </w:p>
    <w:p w:rsidR="003134EB" w:rsidRPr="003134EB" w:rsidRDefault="003134EB" w:rsidP="003134EB">
      <w:pPr>
        <w:ind w:firstLine="1418"/>
        <w:jc w:val="both"/>
        <w:rPr>
          <w:rFonts w:ascii="Bookman Old Style" w:hAnsi="Bookman Old Style"/>
          <w:sz w:val="26"/>
          <w:szCs w:val="26"/>
        </w:rPr>
      </w:pPr>
    </w:p>
    <w:p w:rsidR="003134EB" w:rsidRPr="003134EB" w:rsidRDefault="003134EB" w:rsidP="003134EB">
      <w:pPr>
        <w:ind w:firstLine="1418"/>
        <w:jc w:val="both"/>
        <w:rPr>
          <w:rFonts w:ascii="Bookman Old Style" w:hAnsi="Bookman Old Style"/>
          <w:sz w:val="26"/>
          <w:szCs w:val="26"/>
        </w:rPr>
      </w:pPr>
    </w:p>
    <w:p w:rsidR="003134EB" w:rsidRPr="003134EB" w:rsidRDefault="003134EB" w:rsidP="003134EB">
      <w:pPr>
        <w:ind w:firstLine="1418"/>
        <w:jc w:val="both"/>
        <w:rPr>
          <w:rFonts w:ascii="Bookman Old Style" w:hAnsi="Bookman Old Style"/>
          <w:sz w:val="26"/>
          <w:szCs w:val="26"/>
        </w:rPr>
      </w:pPr>
      <w:r w:rsidRPr="003134EB">
        <w:rPr>
          <w:rFonts w:ascii="Bookman Old Style" w:hAnsi="Bookman Old Style"/>
          <w:sz w:val="26"/>
          <w:szCs w:val="26"/>
        </w:rPr>
        <w:t>Plenário “Dr. Tancredo Neves”, em 15 de maio de 2009.</w:t>
      </w:r>
    </w:p>
    <w:p w:rsidR="003134EB" w:rsidRPr="003134EB" w:rsidRDefault="003134EB" w:rsidP="003134E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3134EB" w:rsidRPr="003134EB" w:rsidRDefault="003134EB" w:rsidP="003134E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3134EB" w:rsidRPr="003134EB" w:rsidRDefault="003134EB" w:rsidP="003134E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3134EB" w:rsidRPr="003134EB" w:rsidRDefault="003134EB" w:rsidP="003134E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3134EB" w:rsidRPr="003134EB" w:rsidRDefault="003134EB" w:rsidP="003134EB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3134EB" w:rsidRPr="003134EB" w:rsidRDefault="003134EB" w:rsidP="003134EB">
      <w:pPr>
        <w:jc w:val="center"/>
        <w:rPr>
          <w:rFonts w:ascii="Bookman Old Style" w:hAnsi="Bookman Old Style"/>
          <w:b/>
          <w:sz w:val="26"/>
          <w:szCs w:val="26"/>
        </w:rPr>
      </w:pPr>
      <w:r w:rsidRPr="003134EB">
        <w:rPr>
          <w:rFonts w:ascii="Bookman Old Style" w:hAnsi="Bookman Old Style"/>
          <w:b/>
          <w:sz w:val="26"/>
          <w:szCs w:val="26"/>
        </w:rPr>
        <w:t>Erb Oliveira Martins (Uruguaio)</w:t>
      </w:r>
    </w:p>
    <w:p w:rsidR="003134EB" w:rsidRPr="003134EB" w:rsidRDefault="003134EB" w:rsidP="003134EB">
      <w:pPr>
        <w:jc w:val="center"/>
        <w:rPr>
          <w:rFonts w:ascii="Bookman Old Style" w:hAnsi="Bookman Old Style"/>
          <w:sz w:val="26"/>
          <w:szCs w:val="26"/>
        </w:rPr>
      </w:pPr>
      <w:r w:rsidRPr="003134EB">
        <w:rPr>
          <w:rFonts w:ascii="Bookman Old Style" w:hAnsi="Bookman Old Style"/>
          <w:sz w:val="26"/>
          <w:szCs w:val="26"/>
        </w:rPr>
        <w:t>-Vereador-</w:t>
      </w:r>
    </w:p>
    <w:p w:rsidR="003134EB" w:rsidRPr="00033DC9" w:rsidRDefault="003134EB" w:rsidP="003134E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38" w:rsidRDefault="001F4E38">
      <w:r>
        <w:separator/>
      </w:r>
    </w:p>
  </w:endnote>
  <w:endnote w:type="continuationSeparator" w:id="0">
    <w:p w:rsidR="001F4E38" w:rsidRDefault="001F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38" w:rsidRDefault="001F4E38">
      <w:r>
        <w:separator/>
      </w:r>
    </w:p>
  </w:footnote>
  <w:footnote w:type="continuationSeparator" w:id="0">
    <w:p w:rsidR="001F4E38" w:rsidRDefault="001F4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4E38"/>
    <w:rsid w:val="003134EB"/>
    <w:rsid w:val="003D3AA8"/>
    <w:rsid w:val="004C67DE"/>
    <w:rsid w:val="009F196D"/>
    <w:rsid w:val="00A9035B"/>
    <w:rsid w:val="00B45FC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34E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134E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