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37" w:rsidRPr="00191C37" w:rsidRDefault="00191C37" w:rsidP="00191C37">
      <w:pPr>
        <w:pStyle w:val="Ttulo"/>
        <w:rPr>
          <w:sz w:val="26"/>
          <w:szCs w:val="26"/>
        </w:rPr>
      </w:pPr>
      <w:bookmarkStart w:id="0" w:name="_GoBack"/>
      <w:bookmarkEnd w:id="0"/>
      <w:r w:rsidRPr="00191C37">
        <w:rPr>
          <w:sz w:val="26"/>
          <w:szCs w:val="26"/>
        </w:rPr>
        <w:t>INDICAÇÃO Nº 590/09</w:t>
      </w:r>
    </w:p>
    <w:p w:rsidR="00191C37" w:rsidRPr="00191C37" w:rsidRDefault="00191C37" w:rsidP="00191C37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191C37" w:rsidRPr="00191C37" w:rsidRDefault="00191C37" w:rsidP="00191C37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191C37" w:rsidRPr="00191C37" w:rsidRDefault="00191C37" w:rsidP="00191C37">
      <w:pPr>
        <w:pStyle w:val="Recuodecorpodetexto"/>
        <w:ind w:left="4440"/>
        <w:rPr>
          <w:sz w:val="26"/>
          <w:szCs w:val="26"/>
        </w:rPr>
      </w:pPr>
      <w:r w:rsidRPr="00191C37">
        <w:rPr>
          <w:sz w:val="26"/>
          <w:szCs w:val="26"/>
        </w:rPr>
        <w:t>“Instalação de um play graud na Praça Dona Regina, no Residencial Cândido Bertini.”</w:t>
      </w:r>
    </w:p>
    <w:p w:rsidR="00191C37" w:rsidRPr="00191C37" w:rsidRDefault="00191C37" w:rsidP="00191C3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191C37" w:rsidRPr="00191C37" w:rsidRDefault="00191C37" w:rsidP="00191C3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191C37" w:rsidRPr="00191C37" w:rsidRDefault="00191C37" w:rsidP="00191C3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191C37" w:rsidRPr="00191C37" w:rsidRDefault="00191C37" w:rsidP="00191C3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191C37" w:rsidRPr="00191C37" w:rsidRDefault="00191C37" w:rsidP="00191C37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191C37">
        <w:rPr>
          <w:rFonts w:ascii="Bookman Old Style" w:hAnsi="Bookman Old Style"/>
          <w:b/>
          <w:bCs/>
          <w:sz w:val="26"/>
          <w:szCs w:val="26"/>
        </w:rPr>
        <w:t>INDICA</w:t>
      </w:r>
      <w:r w:rsidRPr="00191C37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competente, que proceda a instalação de brinquedos na praça Dona Regina localizado no Residencial Candido Bertini.</w:t>
      </w:r>
    </w:p>
    <w:p w:rsidR="00191C37" w:rsidRPr="00191C37" w:rsidRDefault="00191C37" w:rsidP="00191C3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91C37" w:rsidRPr="00191C37" w:rsidRDefault="00191C37" w:rsidP="00191C3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91C37" w:rsidRPr="00191C37" w:rsidRDefault="00191C37" w:rsidP="00191C3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91C37" w:rsidRPr="00191C37" w:rsidRDefault="00191C37" w:rsidP="00191C37">
      <w:pPr>
        <w:jc w:val="center"/>
        <w:rPr>
          <w:rFonts w:ascii="Bookman Old Style" w:hAnsi="Bookman Old Style"/>
          <w:b/>
          <w:sz w:val="26"/>
          <w:szCs w:val="26"/>
        </w:rPr>
      </w:pPr>
      <w:r w:rsidRPr="00191C37">
        <w:rPr>
          <w:rFonts w:ascii="Bookman Old Style" w:hAnsi="Bookman Old Style"/>
          <w:b/>
          <w:sz w:val="26"/>
          <w:szCs w:val="26"/>
        </w:rPr>
        <w:t>Justificativa:</w:t>
      </w:r>
    </w:p>
    <w:p w:rsidR="00191C37" w:rsidRPr="00191C37" w:rsidRDefault="00191C37" w:rsidP="00191C3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91C37" w:rsidRPr="00191C37" w:rsidRDefault="00191C37" w:rsidP="00191C3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91C37" w:rsidRPr="00191C37" w:rsidRDefault="00191C37" w:rsidP="00191C3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91C37" w:rsidRPr="00191C37" w:rsidRDefault="00191C37" w:rsidP="00191C37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191C37">
        <w:rPr>
          <w:rFonts w:ascii="Bookman Old Style" w:hAnsi="Bookman Old Style"/>
          <w:sz w:val="26"/>
          <w:szCs w:val="26"/>
        </w:rPr>
        <w:t>A praça teve os serviços de capinação, plantio de grama, irrigação e manutenção efetuado pelos moradores que hoje pedem que a Prefeitura Municipal instale alguns brinquedos e mesas próximas para que crianças possam usufruir do local.</w:t>
      </w:r>
    </w:p>
    <w:p w:rsidR="00191C37" w:rsidRPr="00191C37" w:rsidRDefault="00191C37" w:rsidP="00191C37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191C37">
        <w:rPr>
          <w:rFonts w:ascii="Bookman Old Style" w:hAnsi="Bookman Old Style"/>
          <w:sz w:val="26"/>
          <w:szCs w:val="26"/>
        </w:rPr>
        <w:t xml:space="preserve">  </w:t>
      </w:r>
    </w:p>
    <w:p w:rsidR="00191C37" w:rsidRPr="00191C37" w:rsidRDefault="00191C37" w:rsidP="00191C37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191C37" w:rsidRPr="00191C37" w:rsidRDefault="00191C37" w:rsidP="00191C37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191C37" w:rsidRPr="00191C37" w:rsidRDefault="00191C37" w:rsidP="00191C37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191C37" w:rsidRPr="00191C37" w:rsidRDefault="00191C37" w:rsidP="00191C37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191C37">
        <w:rPr>
          <w:rFonts w:ascii="Bookman Old Style" w:hAnsi="Bookman Old Style"/>
          <w:sz w:val="26"/>
          <w:szCs w:val="26"/>
        </w:rPr>
        <w:t>Plenário “Dr. Tancredo Neves”, em 19 de junho de 2009.</w:t>
      </w:r>
    </w:p>
    <w:p w:rsidR="00191C37" w:rsidRPr="00191C37" w:rsidRDefault="00191C37" w:rsidP="00191C37">
      <w:pPr>
        <w:ind w:firstLine="1440"/>
        <w:rPr>
          <w:rFonts w:ascii="Bookman Old Style" w:hAnsi="Bookman Old Style"/>
          <w:sz w:val="26"/>
          <w:szCs w:val="26"/>
        </w:rPr>
      </w:pPr>
    </w:p>
    <w:p w:rsidR="00191C37" w:rsidRPr="00191C37" w:rsidRDefault="00191C37" w:rsidP="00191C37">
      <w:pPr>
        <w:rPr>
          <w:rFonts w:ascii="Bookman Old Style" w:hAnsi="Bookman Old Style"/>
          <w:sz w:val="26"/>
          <w:szCs w:val="26"/>
        </w:rPr>
      </w:pPr>
    </w:p>
    <w:p w:rsidR="00191C37" w:rsidRPr="00191C37" w:rsidRDefault="00191C37" w:rsidP="00191C37">
      <w:pPr>
        <w:ind w:firstLine="1440"/>
        <w:rPr>
          <w:rFonts w:ascii="Bookman Old Style" w:hAnsi="Bookman Old Style"/>
          <w:sz w:val="26"/>
          <w:szCs w:val="26"/>
        </w:rPr>
      </w:pPr>
    </w:p>
    <w:p w:rsidR="00191C37" w:rsidRPr="00191C37" w:rsidRDefault="00191C37" w:rsidP="00191C37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191C37" w:rsidRPr="00191C37" w:rsidRDefault="00191C37" w:rsidP="00191C37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191C37">
        <w:rPr>
          <w:rFonts w:ascii="Bookman Old Style" w:hAnsi="Bookman Old Style"/>
          <w:b/>
          <w:sz w:val="26"/>
          <w:szCs w:val="26"/>
        </w:rPr>
        <w:t>Danilo Godoy</w:t>
      </w:r>
    </w:p>
    <w:p w:rsidR="00191C37" w:rsidRPr="00191C37" w:rsidRDefault="00191C37" w:rsidP="00191C37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191C37">
        <w:rPr>
          <w:rFonts w:ascii="Bookman Old Style" w:hAnsi="Bookman Old Style"/>
          <w:b/>
          <w:sz w:val="26"/>
          <w:szCs w:val="26"/>
        </w:rPr>
        <w:t>PSDB</w:t>
      </w:r>
    </w:p>
    <w:p w:rsidR="00191C37" w:rsidRPr="00191C37" w:rsidRDefault="00191C37" w:rsidP="00191C37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191C37">
        <w:rPr>
          <w:rFonts w:ascii="Bookman Old Style" w:hAnsi="Bookman Old Style"/>
          <w:sz w:val="26"/>
          <w:szCs w:val="26"/>
        </w:rPr>
        <w:t>-vereador-</w:t>
      </w:r>
    </w:p>
    <w:p w:rsidR="009F196D" w:rsidRPr="00191C37" w:rsidRDefault="009F196D" w:rsidP="00CD613B">
      <w:pPr>
        <w:rPr>
          <w:sz w:val="26"/>
          <w:szCs w:val="26"/>
        </w:rPr>
      </w:pPr>
    </w:p>
    <w:sectPr w:rsidR="009F196D" w:rsidRPr="00191C3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E0" w:rsidRDefault="00EA07E0">
      <w:r>
        <w:separator/>
      </w:r>
    </w:p>
  </w:endnote>
  <w:endnote w:type="continuationSeparator" w:id="0">
    <w:p w:rsidR="00EA07E0" w:rsidRDefault="00EA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E0" w:rsidRDefault="00EA07E0">
      <w:r>
        <w:separator/>
      </w:r>
    </w:p>
  </w:footnote>
  <w:footnote w:type="continuationSeparator" w:id="0">
    <w:p w:rsidR="00EA07E0" w:rsidRDefault="00EA0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1C37"/>
    <w:rsid w:val="001D1394"/>
    <w:rsid w:val="003D3AA8"/>
    <w:rsid w:val="004C67DE"/>
    <w:rsid w:val="009F196D"/>
    <w:rsid w:val="00A9035B"/>
    <w:rsid w:val="00CD613B"/>
    <w:rsid w:val="00EA07E0"/>
    <w:rsid w:val="00FE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91C3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91C3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