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BE7" w:rsidRDefault="00D61BE7" w:rsidP="00D61BE7">
      <w:pPr>
        <w:pStyle w:val="Ttulo"/>
      </w:pPr>
      <w:bookmarkStart w:id="0" w:name="_GoBack"/>
      <w:bookmarkEnd w:id="0"/>
      <w:r>
        <w:t>INDICAÇÃO Nº 702/09</w:t>
      </w:r>
    </w:p>
    <w:p w:rsidR="00D61BE7" w:rsidRDefault="00D61BE7" w:rsidP="00D61BE7">
      <w:pPr>
        <w:jc w:val="center"/>
        <w:rPr>
          <w:rFonts w:ascii="Bookman Old Style" w:hAnsi="Bookman Old Style"/>
          <w:b/>
          <w:u w:val="single"/>
        </w:rPr>
      </w:pPr>
    </w:p>
    <w:p w:rsidR="00D61BE7" w:rsidRDefault="00D61BE7" w:rsidP="00D61BE7">
      <w:pPr>
        <w:jc w:val="center"/>
        <w:rPr>
          <w:rFonts w:ascii="Bookman Old Style" w:hAnsi="Bookman Old Style"/>
          <w:b/>
          <w:u w:val="single"/>
        </w:rPr>
      </w:pPr>
    </w:p>
    <w:p w:rsidR="00D61BE7" w:rsidRDefault="00D61BE7" w:rsidP="00D61BE7">
      <w:pPr>
        <w:pStyle w:val="Recuodecorpodetexto"/>
        <w:ind w:left="4440"/>
      </w:pPr>
      <w:r>
        <w:t>“Construção de passagem para veículos ligando a Rua Tupis a Estrada de Cillo, próximo ao numeral 1116 da Rua Tupis, no Bairro Jardim São Francisco I”.</w:t>
      </w:r>
    </w:p>
    <w:p w:rsidR="00D61BE7" w:rsidRDefault="00D61BE7" w:rsidP="00D61BE7">
      <w:pPr>
        <w:ind w:left="1440" w:firstLine="3600"/>
        <w:jc w:val="both"/>
        <w:rPr>
          <w:rFonts w:ascii="Bookman Old Style" w:hAnsi="Bookman Old Style"/>
        </w:rPr>
      </w:pPr>
    </w:p>
    <w:p w:rsidR="00D61BE7" w:rsidRDefault="00D61BE7" w:rsidP="00D61BE7">
      <w:pPr>
        <w:ind w:left="1440" w:firstLine="3600"/>
        <w:jc w:val="both"/>
        <w:rPr>
          <w:rFonts w:ascii="Bookman Old Style" w:hAnsi="Bookman Old Style"/>
        </w:rPr>
      </w:pPr>
    </w:p>
    <w:p w:rsidR="00D61BE7" w:rsidRDefault="00D61BE7" w:rsidP="00D61BE7">
      <w:pPr>
        <w:ind w:left="1440" w:firstLine="3600"/>
        <w:jc w:val="both"/>
        <w:rPr>
          <w:rFonts w:ascii="Bookman Old Style" w:hAnsi="Bookman Old Style"/>
        </w:rPr>
      </w:pPr>
    </w:p>
    <w:p w:rsidR="00D61BE7" w:rsidRPr="00F132D2" w:rsidRDefault="00D61BE7" w:rsidP="00D61BE7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  <w:bCs/>
        </w:rPr>
        <w:t>INDICA</w:t>
      </w:r>
      <w:r>
        <w:rPr>
          <w:rFonts w:ascii="Bookman Old Style" w:hAnsi="Bookman Old Style"/>
        </w:rPr>
        <w:t xml:space="preserve"> </w:t>
      </w:r>
      <w:r w:rsidRPr="001751EC">
        <w:rPr>
          <w:rFonts w:ascii="Bookman Old Style" w:hAnsi="Bookman Old Style"/>
        </w:rPr>
        <w:t xml:space="preserve">ao Senhor Prefeito Municipal, na forma regimental, determinar ao setor </w:t>
      </w:r>
      <w:r w:rsidRPr="00177AD0">
        <w:rPr>
          <w:rFonts w:ascii="Bookman Old Style" w:hAnsi="Bookman Old Style"/>
        </w:rPr>
        <w:t xml:space="preserve">competente que tome providências </w:t>
      </w:r>
      <w:r w:rsidRPr="00D46289">
        <w:rPr>
          <w:rFonts w:ascii="Bookman Old Style" w:hAnsi="Bookman Old Style"/>
        </w:rPr>
        <w:t>quanto</w:t>
      </w:r>
      <w:r>
        <w:rPr>
          <w:rFonts w:ascii="Bookman Old Style" w:hAnsi="Bookman Old Style"/>
        </w:rPr>
        <w:t xml:space="preserve"> à construção de passagem para veículos ligando a Rua Tupis com a Estrada de Cillo (foto anexa).</w:t>
      </w:r>
    </w:p>
    <w:p w:rsidR="00D61BE7" w:rsidRDefault="00D61BE7" w:rsidP="00D61BE7">
      <w:pPr>
        <w:jc w:val="center"/>
        <w:rPr>
          <w:rFonts w:ascii="Bookman Old Style" w:hAnsi="Bookman Old Style"/>
          <w:b/>
        </w:rPr>
      </w:pPr>
    </w:p>
    <w:p w:rsidR="00D61BE7" w:rsidRDefault="00D61BE7" w:rsidP="00D61BE7">
      <w:pPr>
        <w:jc w:val="center"/>
        <w:rPr>
          <w:rFonts w:ascii="Bookman Old Style" w:hAnsi="Bookman Old Style"/>
          <w:b/>
        </w:rPr>
      </w:pPr>
    </w:p>
    <w:p w:rsidR="00D61BE7" w:rsidRDefault="00D61BE7" w:rsidP="00D61BE7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Justificativa:</w:t>
      </w:r>
    </w:p>
    <w:p w:rsidR="00D61BE7" w:rsidRDefault="00D61BE7" w:rsidP="00D61BE7">
      <w:pPr>
        <w:jc w:val="center"/>
        <w:rPr>
          <w:rFonts w:ascii="Bookman Old Style" w:hAnsi="Bookman Old Style"/>
          <w:b/>
        </w:rPr>
      </w:pPr>
    </w:p>
    <w:p w:rsidR="00D61BE7" w:rsidRDefault="00D61BE7" w:rsidP="00D61BE7">
      <w:pPr>
        <w:jc w:val="center"/>
        <w:rPr>
          <w:rFonts w:ascii="Bookman Old Style" w:hAnsi="Bookman Old Style"/>
          <w:b/>
        </w:rPr>
      </w:pPr>
    </w:p>
    <w:p w:rsidR="00D61BE7" w:rsidRDefault="00D61BE7" w:rsidP="00D61BE7">
      <w:pPr>
        <w:ind w:firstLine="1440"/>
        <w:jc w:val="both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Comerciantes procuraram este vereador solicitando a referida passagem para veículos, pois clientes dos comércios e moradores das proximidades têm que dar uma grande volta para se deslocar para bairros vizinhos e também para acessar a Rodovia Luiz de Queiros (SP-304).</w:t>
      </w:r>
    </w:p>
    <w:p w:rsidR="00D61BE7" w:rsidRDefault="00D61BE7" w:rsidP="00D61BE7">
      <w:pPr>
        <w:ind w:firstLine="1440"/>
        <w:outlineLvl w:val="0"/>
        <w:rPr>
          <w:rFonts w:ascii="Bookman Old Style" w:hAnsi="Bookman Old Style"/>
        </w:rPr>
      </w:pPr>
    </w:p>
    <w:p w:rsidR="00D61BE7" w:rsidRDefault="00D61BE7" w:rsidP="00D61BE7">
      <w:pPr>
        <w:ind w:firstLine="1440"/>
        <w:outlineLvl w:val="0"/>
        <w:rPr>
          <w:rFonts w:ascii="Bookman Old Style" w:hAnsi="Bookman Old Style"/>
        </w:rPr>
      </w:pPr>
    </w:p>
    <w:p w:rsidR="00D61BE7" w:rsidRDefault="00D61BE7" w:rsidP="00D61BE7">
      <w:pPr>
        <w:ind w:firstLine="1440"/>
        <w:outlineLvl w:val="0"/>
        <w:rPr>
          <w:rFonts w:ascii="Bookman Old Style" w:hAnsi="Bookman Old Style"/>
        </w:rPr>
      </w:pPr>
    </w:p>
    <w:p w:rsidR="00D61BE7" w:rsidRDefault="00D61BE7" w:rsidP="00D61BE7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Plenário “Dr. Tancredo Neves”, em 07 de julho de 2009.</w:t>
      </w:r>
    </w:p>
    <w:p w:rsidR="00D61BE7" w:rsidRDefault="00D61BE7" w:rsidP="00D61BE7">
      <w:pPr>
        <w:ind w:firstLine="1440"/>
        <w:rPr>
          <w:rFonts w:ascii="Bookman Old Style" w:hAnsi="Bookman Old Style"/>
        </w:rPr>
      </w:pPr>
    </w:p>
    <w:p w:rsidR="00D61BE7" w:rsidRDefault="00D61BE7" w:rsidP="00D61BE7">
      <w:pPr>
        <w:rPr>
          <w:rFonts w:ascii="Bookman Old Style" w:hAnsi="Bookman Old Style"/>
        </w:rPr>
      </w:pPr>
    </w:p>
    <w:p w:rsidR="00D61BE7" w:rsidRDefault="00D61BE7" w:rsidP="00D61BE7">
      <w:pPr>
        <w:ind w:firstLine="1440"/>
        <w:rPr>
          <w:rFonts w:ascii="Bookman Old Style" w:hAnsi="Bookman Old Style"/>
        </w:rPr>
      </w:pPr>
    </w:p>
    <w:p w:rsidR="00D61BE7" w:rsidRDefault="00D61BE7" w:rsidP="00D61BE7">
      <w:pPr>
        <w:ind w:firstLine="1440"/>
        <w:rPr>
          <w:rFonts w:ascii="Bookman Old Style" w:hAnsi="Bookman Old Style"/>
        </w:rPr>
      </w:pPr>
    </w:p>
    <w:p w:rsidR="00D61BE7" w:rsidRDefault="00D61BE7" w:rsidP="00D61BE7">
      <w:pPr>
        <w:ind w:firstLine="1440"/>
        <w:rPr>
          <w:rFonts w:ascii="Bookman Old Style" w:hAnsi="Bookman Old Style"/>
        </w:rPr>
      </w:pPr>
    </w:p>
    <w:p w:rsidR="00D61BE7" w:rsidRDefault="00D61BE7" w:rsidP="00D61BE7">
      <w:pPr>
        <w:ind w:firstLine="1440"/>
        <w:rPr>
          <w:rFonts w:ascii="Bookman Old Style" w:hAnsi="Bookman Old Style"/>
        </w:rPr>
      </w:pPr>
    </w:p>
    <w:p w:rsidR="00D61BE7" w:rsidRDefault="00D61BE7" w:rsidP="00D61BE7">
      <w:pPr>
        <w:jc w:val="center"/>
        <w:outlineLvl w:val="0"/>
        <w:rPr>
          <w:rFonts w:ascii="Bookman Old Style" w:hAnsi="Bookman Old Style"/>
          <w:b/>
        </w:rPr>
      </w:pPr>
    </w:p>
    <w:p w:rsidR="00D61BE7" w:rsidRDefault="00D61BE7" w:rsidP="00D61BE7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José Luis Fornasari</w:t>
      </w:r>
    </w:p>
    <w:p w:rsidR="00D61BE7" w:rsidRPr="00033DC9" w:rsidRDefault="00D61BE7" w:rsidP="00D61BE7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“Joi Fornasari”</w:t>
      </w:r>
    </w:p>
    <w:p w:rsidR="00D61BE7" w:rsidRDefault="00D61BE7" w:rsidP="00D61BE7">
      <w:pPr>
        <w:jc w:val="center"/>
        <w:rPr>
          <w:rFonts w:ascii="Bookman Old Style" w:hAnsi="Bookman Old Style"/>
        </w:rPr>
      </w:pPr>
      <w:r w:rsidRPr="00033DC9">
        <w:rPr>
          <w:rFonts w:ascii="Bookman Old Style" w:hAnsi="Bookman Old Style"/>
        </w:rPr>
        <w:t>-Vereador-</w:t>
      </w:r>
    </w:p>
    <w:p w:rsidR="00D61BE7" w:rsidRDefault="00D61BE7" w:rsidP="00D61BE7">
      <w:pPr>
        <w:jc w:val="center"/>
        <w:outlineLvl w:val="0"/>
      </w:pPr>
    </w:p>
    <w:p w:rsidR="00D61BE7" w:rsidRDefault="00D61BE7" w:rsidP="00D61BE7">
      <w:pPr>
        <w:jc w:val="center"/>
        <w:outlineLvl w:val="0"/>
      </w:pPr>
    </w:p>
    <w:p w:rsidR="00D61BE7" w:rsidRDefault="00D61BE7" w:rsidP="00D61BE7">
      <w:pPr>
        <w:jc w:val="center"/>
        <w:outlineLvl w:val="0"/>
      </w:pPr>
    </w:p>
    <w:p w:rsidR="00D61BE7" w:rsidRDefault="00D61BE7" w:rsidP="00D61BE7">
      <w:pPr>
        <w:jc w:val="center"/>
        <w:outlineLvl w:val="0"/>
      </w:pPr>
    </w:p>
    <w:p w:rsidR="00D61BE7" w:rsidRDefault="00D61BE7" w:rsidP="00D61BE7">
      <w:pPr>
        <w:jc w:val="center"/>
        <w:outlineLvl w:val="0"/>
      </w:pPr>
    </w:p>
    <w:p w:rsidR="00D61BE7" w:rsidRDefault="00D61BE7" w:rsidP="00D61BE7">
      <w:pPr>
        <w:jc w:val="center"/>
        <w:outlineLvl w:val="0"/>
      </w:pPr>
    </w:p>
    <w:p w:rsidR="00D61BE7" w:rsidRDefault="00D61BE7" w:rsidP="00D61BE7">
      <w:pPr>
        <w:jc w:val="center"/>
        <w:rPr>
          <w:rFonts w:ascii="Bookman Old Style" w:hAnsi="Bookman Old Style"/>
          <w:b/>
          <w:u w:val="single"/>
        </w:rPr>
      </w:pPr>
    </w:p>
    <w:p w:rsidR="00D61BE7" w:rsidRDefault="00D61BE7" w:rsidP="00D61BE7">
      <w:pPr>
        <w:jc w:val="center"/>
        <w:rPr>
          <w:rFonts w:ascii="Bookman Old Style" w:hAnsi="Bookman Old Style"/>
          <w:b/>
          <w:u w:val="single"/>
        </w:rPr>
      </w:pPr>
    </w:p>
    <w:p w:rsidR="00D61BE7" w:rsidRDefault="00D61BE7" w:rsidP="00D61BE7">
      <w:pPr>
        <w:jc w:val="center"/>
        <w:rPr>
          <w:rFonts w:ascii="Bookman Old Style" w:hAnsi="Bookman Old Style"/>
          <w:b/>
          <w:u w:val="single"/>
        </w:rPr>
      </w:pPr>
    </w:p>
    <w:p w:rsidR="00D61BE7" w:rsidRDefault="00D61BE7" w:rsidP="00D61BE7">
      <w:pPr>
        <w:jc w:val="center"/>
        <w:rPr>
          <w:rFonts w:ascii="Bookman Old Style" w:hAnsi="Bookman Old Style"/>
          <w:b/>
          <w:u w:val="single"/>
        </w:rPr>
      </w:pPr>
    </w:p>
    <w:p w:rsidR="00D61BE7" w:rsidRDefault="00D61BE7" w:rsidP="00D61BE7">
      <w:pPr>
        <w:jc w:val="center"/>
        <w:rPr>
          <w:rFonts w:ascii="Bookman Old Style" w:hAnsi="Bookman Old Style"/>
          <w:b/>
          <w:u w:val="single"/>
        </w:rPr>
      </w:pPr>
    </w:p>
    <w:p w:rsidR="00D61BE7" w:rsidRDefault="00D61BE7" w:rsidP="00D61BE7">
      <w:pPr>
        <w:jc w:val="center"/>
        <w:rPr>
          <w:rFonts w:ascii="Bookman Old Style" w:hAnsi="Bookman Old Style"/>
          <w:b/>
          <w:u w:val="single"/>
        </w:rPr>
      </w:pPr>
    </w:p>
    <w:p w:rsidR="00D61BE7" w:rsidRDefault="00D61BE7" w:rsidP="00D61BE7">
      <w:pPr>
        <w:jc w:val="center"/>
        <w:rPr>
          <w:rFonts w:ascii="Bookman Old Style" w:hAnsi="Bookman Old Style"/>
          <w:b/>
          <w:u w:val="single"/>
        </w:rPr>
      </w:pPr>
    </w:p>
    <w:p w:rsidR="00D61BE7" w:rsidRDefault="00D61BE7" w:rsidP="00D61BE7">
      <w:pPr>
        <w:jc w:val="center"/>
        <w:rPr>
          <w:rFonts w:ascii="Bookman Old Style" w:hAnsi="Bookman Old Style"/>
          <w:b/>
          <w:u w:val="single"/>
        </w:rPr>
      </w:pPr>
    </w:p>
    <w:p w:rsidR="00D61BE7" w:rsidRDefault="00D61BE7" w:rsidP="00D61BE7">
      <w:pPr>
        <w:jc w:val="center"/>
        <w:rPr>
          <w:rFonts w:ascii="Bookman Old Style" w:hAnsi="Bookman Old Style"/>
          <w:b/>
          <w:u w:val="single"/>
        </w:rPr>
      </w:pPr>
    </w:p>
    <w:p w:rsidR="00D61BE7" w:rsidRDefault="00D61BE7" w:rsidP="00D61BE7">
      <w:pPr>
        <w:jc w:val="center"/>
        <w:rPr>
          <w:rFonts w:ascii="Bookman Old Style" w:hAnsi="Bookman Old Style"/>
          <w:b/>
          <w:u w:val="single"/>
        </w:rPr>
      </w:pPr>
    </w:p>
    <w:p w:rsidR="00D61BE7" w:rsidRDefault="00D61BE7" w:rsidP="00D61BE7">
      <w:pPr>
        <w:jc w:val="center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INDICAÇÂO Nº 702/09</w:t>
      </w:r>
    </w:p>
    <w:p w:rsidR="00D61BE7" w:rsidRDefault="00D61BE7" w:rsidP="00D61BE7">
      <w:pPr>
        <w:jc w:val="center"/>
        <w:rPr>
          <w:rFonts w:ascii="Bookman Old Style" w:hAnsi="Bookman Old Style"/>
          <w:b/>
          <w:u w:val="single"/>
        </w:rPr>
      </w:pPr>
    </w:p>
    <w:p w:rsidR="00D61BE7" w:rsidRDefault="00D61BE7" w:rsidP="00D61BE7">
      <w:pPr>
        <w:jc w:val="center"/>
        <w:rPr>
          <w:rFonts w:ascii="Bookman Old Style" w:hAnsi="Bookman Old Style"/>
          <w:b/>
          <w:u w:val="single"/>
        </w:rPr>
      </w:pPr>
    </w:p>
    <w:p w:rsidR="00D61BE7" w:rsidRDefault="00D61BE7" w:rsidP="00D61BE7">
      <w:pPr>
        <w:jc w:val="center"/>
        <w:rPr>
          <w:rFonts w:ascii="Bookman Old Style" w:hAnsi="Bookman Old Style"/>
          <w:b/>
          <w:u w:val="single"/>
        </w:rPr>
      </w:pPr>
    </w:p>
    <w:p w:rsidR="00D61BE7" w:rsidRDefault="00D61BE7" w:rsidP="00D61BE7">
      <w:pPr>
        <w:jc w:val="center"/>
        <w:rPr>
          <w:rFonts w:ascii="Bookman Old Style" w:hAnsi="Bookman Old Style"/>
          <w:b/>
          <w:u w:val="single"/>
        </w:rPr>
      </w:pPr>
    </w:p>
    <w:p w:rsidR="00D61BE7" w:rsidRPr="00B65199" w:rsidRDefault="00D61BE7" w:rsidP="00D61BE7">
      <w:pPr>
        <w:jc w:val="center"/>
        <w:rPr>
          <w:rFonts w:ascii="Bookman Old Style" w:hAnsi="Bookman Old Style"/>
          <w:b/>
          <w:u w:val="single"/>
        </w:rPr>
      </w:pPr>
      <w:r w:rsidRPr="00B65199">
        <w:rPr>
          <w:rFonts w:ascii="Bookman Old Style" w:hAnsi="Bookman Old Style"/>
          <w:b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pt;height:194pt">
            <v:imagedata r:id="rId6" o:title="DSC02708"/>
          </v:shape>
        </w:pict>
      </w:r>
    </w:p>
    <w:p w:rsidR="00D61BE7" w:rsidRDefault="00D61BE7" w:rsidP="00D61BE7">
      <w:pPr>
        <w:jc w:val="center"/>
        <w:rPr>
          <w:rFonts w:ascii="Bookman Old Style" w:hAnsi="Bookman Old Style"/>
          <w:b/>
          <w:u w:val="single"/>
        </w:rPr>
      </w:pPr>
    </w:p>
    <w:p w:rsidR="00D61BE7" w:rsidRDefault="00D61BE7" w:rsidP="00D61BE7">
      <w:pPr>
        <w:pStyle w:val="Recuodecorpodetexto"/>
        <w:ind w:left="0"/>
      </w:pPr>
      <w:r>
        <w:t>“Quanto à possibilidade de construção de passagem para veículos ligando a Rua Tupis a Estrada de Cillo, próximo ao numeral 1116 da Rua Tupis, no Bairro Jardim São Francisco I”.</w:t>
      </w:r>
    </w:p>
    <w:p w:rsidR="00D61BE7" w:rsidRDefault="00D61BE7" w:rsidP="00D61BE7">
      <w:pPr>
        <w:pStyle w:val="Recuodecorpodetexto"/>
        <w:ind w:left="0"/>
      </w:pPr>
    </w:p>
    <w:p w:rsidR="00D61BE7" w:rsidRPr="00FC1A01" w:rsidRDefault="00D61BE7" w:rsidP="00D61BE7">
      <w:pPr>
        <w:pStyle w:val="Recuodecorpodetexto"/>
        <w:ind w:left="0"/>
        <w:jc w:val="center"/>
      </w:pPr>
      <w:r w:rsidRPr="00FC1A01">
        <w:pict>
          <v:shape id="_x0000_i1026" type="#_x0000_t75" style="width:258pt;height:194pt">
            <v:imagedata r:id="rId7" o:title="DSC02710"/>
          </v:shape>
        </w:pict>
      </w:r>
    </w:p>
    <w:p w:rsidR="00D61BE7" w:rsidRDefault="00D61BE7" w:rsidP="00D61BE7">
      <w:pPr>
        <w:pStyle w:val="Recuodecorpodetexto"/>
        <w:ind w:left="0"/>
      </w:pPr>
      <w:r>
        <w:t xml:space="preserve">                                                          </w:t>
      </w:r>
    </w:p>
    <w:p w:rsidR="00D61BE7" w:rsidRDefault="00D61BE7" w:rsidP="00D61BE7">
      <w:pPr>
        <w:pStyle w:val="Recuodecorpodetexto"/>
        <w:ind w:left="0"/>
      </w:pPr>
    </w:p>
    <w:p w:rsidR="00D61BE7" w:rsidRDefault="00D61BE7" w:rsidP="00D61BE7">
      <w:pPr>
        <w:pStyle w:val="Recuodecorpodetexto"/>
        <w:ind w:left="0"/>
      </w:pPr>
      <w:r>
        <w:t xml:space="preserve">                                                  07/07/09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C31" w:rsidRDefault="006D5C31">
      <w:r>
        <w:separator/>
      </w:r>
    </w:p>
  </w:endnote>
  <w:endnote w:type="continuationSeparator" w:id="0">
    <w:p w:rsidR="006D5C31" w:rsidRDefault="006D5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C31" w:rsidRDefault="006D5C31">
      <w:r>
        <w:separator/>
      </w:r>
    </w:p>
  </w:footnote>
  <w:footnote w:type="continuationSeparator" w:id="0">
    <w:p w:rsidR="006D5C31" w:rsidRDefault="006D5C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40AF6"/>
    <w:rsid w:val="001D1394"/>
    <w:rsid w:val="003D3AA8"/>
    <w:rsid w:val="004C67DE"/>
    <w:rsid w:val="006D5C31"/>
    <w:rsid w:val="009F196D"/>
    <w:rsid w:val="00A9035B"/>
    <w:rsid w:val="00CD613B"/>
    <w:rsid w:val="00D61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D61BE7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D61BE7"/>
    <w:pPr>
      <w:ind w:left="432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176</Words>
  <Characters>956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2014-01-14T17:22:00Z</dcterms:created>
  <dcterms:modified xsi:type="dcterms:W3CDTF">2014-01-14T17:22:00Z</dcterms:modified>
</cp:coreProperties>
</file>