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90" w:rsidRPr="00AE7312" w:rsidRDefault="001D5690" w:rsidP="001D5690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725/09</w:t>
      </w:r>
    </w:p>
    <w:p w:rsidR="001D5690" w:rsidRPr="00AE7312" w:rsidRDefault="001D5690" w:rsidP="001D5690">
      <w:pPr>
        <w:pStyle w:val="Subttulo"/>
        <w:rPr>
          <w:rFonts w:ascii="Bookman Old Style" w:hAnsi="Bookman Old Style"/>
          <w:sz w:val="24"/>
        </w:rPr>
      </w:pPr>
    </w:p>
    <w:p w:rsidR="001D5690" w:rsidRPr="00AE7312" w:rsidRDefault="001D5690" w:rsidP="001D569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D5690" w:rsidRPr="00AE7312" w:rsidRDefault="001D5690" w:rsidP="001D569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D5690" w:rsidRDefault="001D5690" w:rsidP="001D5690">
      <w:pPr>
        <w:pStyle w:val="Recuodecorpodetexto"/>
      </w:pPr>
      <w:r>
        <w:t>“Limpeza em área pertencente à municipalidade, localizada na Rua Francisco Fornasari Filho (antiga Rua 5), em frente aos números: 165, 185, 195 e 205, no bairro Conjunto Habitacional Roberto Romano”.</w:t>
      </w:r>
    </w:p>
    <w:p w:rsidR="001D5690" w:rsidRDefault="001D5690" w:rsidP="001D5690">
      <w:pPr>
        <w:pStyle w:val="Recuodecorpodetexto"/>
      </w:pPr>
    </w:p>
    <w:p w:rsidR="001D5690" w:rsidRDefault="001D5690" w:rsidP="001D5690">
      <w:pPr>
        <w:pStyle w:val="Recuodecorpodetexto"/>
      </w:pPr>
    </w:p>
    <w:p w:rsidR="001D5690" w:rsidRPr="00E7504F" w:rsidRDefault="001D5690" w:rsidP="001D5690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proceda a limpeza em área pertencente à municipalidade, localizada Rua Francisco Fornasari Filho (antiga Rua 5), em frente aos números: 165, 185, 195 e 205, no bairro Conjunto Habitacional Roberto Romano. </w:t>
      </w:r>
    </w:p>
    <w:p w:rsidR="001D5690" w:rsidRPr="00E25C09" w:rsidRDefault="001D5690" w:rsidP="001D5690">
      <w:pPr>
        <w:ind w:firstLine="1440"/>
        <w:jc w:val="both"/>
        <w:rPr>
          <w:rFonts w:ascii="Bookman Old Style" w:hAnsi="Bookman Old Style"/>
        </w:rPr>
      </w:pPr>
    </w:p>
    <w:p w:rsidR="001D5690" w:rsidRPr="00E87DED" w:rsidRDefault="001D5690" w:rsidP="001D5690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 J</w:t>
      </w:r>
      <w:r w:rsidRPr="00E87DED">
        <w:rPr>
          <w:b/>
        </w:rPr>
        <w:t>ustificativa</w:t>
      </w:r>
      <w:r>
        <w:rPr>
          <w:b/>
        </w:rPr>
        <w:t>:</w:t>
      </w:r>
    </w:p>
    <w:p w:rsidR="001D5690" w:rsidRPr="00AE7312" w:rsidRDefault="001D5690" w:rsidP="001D5690">
      <w:pPr>
        <w:pStyle w:val="Recuodecorpodetexto"/>
      </w:pPr>
    </w:p>
    <w:p w:rsidR="001D5690" w:rsidRDefault="001D5690" w:rsidP="001D5690">
      <w:pPr>
        <w:ind w:firstLine="1440"/>
        <w:jc w:val="both"/>
        <w:rPr>
          <w:rFonts w:ascii="Bookman Old Style" w:hAnsi="Bookman Old Style"/>
          <w:szCs w:val="28"/>
        </w:rPr>
      </w:pPr>
    </w:p>
    <w:p w:rsidR="001D5690" w:rsidRPr="00AE7312" w:rsidRDefault="001D5690" w:rsidP="001D5690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A área mencionada acima, a qual pertence à municipalidade, encontra-se com mato alto e o local está servindo para proliferação do “Aedes Aegypti” o mosquito da </w:t>
      </w:r>
      <w:r w:rsidRPr="000E3527">
        <w:rPr>
          <w:rFonts w:ascii="Bookman Old Style" w:hAnsi="Bookman Old Style"/>
          <w:b/>
          <w:szCs w:val="28"/>
        </w:rPr>
        <w:t>‘DENGUE’</w:t>
      </w:r>
      <w:r>
        <w:rPr>
          <w:rFonts w:ascii="Bookman Old Style" w:hAnsi="Bookman Old Style"/>
          <w:szCs w:val="28"/>
        </w:rPr>
        <w:t xml:space="preserve"> e também animais peçonhentos. Assim sendo, moradores daquela localidade pedem ao setor competente que providencie a limpeza da área relatada acima.  </w:t>
      </w:r>
    </w:p>
    <w:p w:rsidR="001D5690" w:rsidRPr="00AE7312" w:rsidRDefault="001D5690" w:rsidP="001D5690">
      <w:pPr>
        <w:ind w:firstLine="1440"/>
        <w:jc w:val="both"/>
        <w:rPr>
          <w:rFonts w:ascii="Bookman Old Style" w:hAnsi="Bookman Old Style"/>
          <w:szCs w:val="28"/>
        </w:rPr>
      </w:pPr>
    </w:p>
    <w:p w:rsidR="001D5690" w:rsidRPr="00AE7312" w:rsidRDefault="001D5690" w:rsidP="001D5690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20 de julho de 2009.</w:t>
      </w:r>
    </w:p>
    <w:p w:rsidR="001D5690" w:rsidRDefault="001D5690" w:rsidP="001D5690">
      <w:pPr>
        <w:jc w:val="both"/>
        <w:rPr>
          <w:rFonts w:ascii="Bookman Old Style" w:hAnsi="Bookman Old Style"/>
          <w:szCs w:val="28"/>
        </w:rPr>
      </w:pPr>
    </w:p>
    <w:p w:rsidR="001D5690" w:rsidRDefault="001D5690" w:rsidP="001D5690">
      <w:pPr>
        <w:jc w:val="both"/>
        <w:rPr>
          <w:rFonts w:ascii="Bookman Old Style" w:hAnsi="Bookman Old Style"/>
          <w:szCs w:val="28"/>
        </w:rPr>
      </w:pPr>
    </w:p>
    <w:p w:rsidR="001D5690" w:rsidRPr="00AE7312" w:rsidRDefault="001D5690" w:rsidP="001D5690">
      <w:pPr>
        <w:jc w:val="both"/>
        <w:rPr>
          <w:rFonts w:ascii="Bookman Old Style" w:hAnsi="Bookman Old Style"/>
          <w:szCs w:val="28"/>
        </w:rPr>
      </w:pPr>
    </w:p>
    <w:p w:rsidR="001D5690" w:rsidRPr="00AE7312" w:rsidRDefault="001D5690" w:rsidP="001D5690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1D5690" w:rsidRPr="00AE7312" w:rsidRDefault="001D5690" w:rsidP="001D5690">
      <w:pPr>
        <w:jc w:val="both"/>
        <w:rPr>
          <w:rFonts w:ascii="Bookman Old Style" w:hAnsi="Bookman Old Style"/>
          <w:b/>
          <w:szCs w:val="28"/>
        </w:rPr>
      </w:pPr>
    </w:p>
    <w:p w:rsidR="001D5690" w:rsidRDefault="001D5690" w:rsidP="001D5690">
      <w:pPr>
        <w:pStyle w:val="Ttulo1"/>
      </w:pPr>
      <w:r>
        <w:t>DUCIMAR DE JESUS CARDOSO</w:t>
      </w:r>
    </w:p>
    <w:p w:rsidR="001D5690" w:rsidRPr="00AE7312" w:rsidRDefault="001D5690" w:rsidP="001D5690">
      <w:pPr>
        <w:pStyle w:val="Ttulo1"/>
      </w:pPr>
      <w:r>
        <w:t>“KADU GARÇOM”</w:t>
      </w:r>
    </w:p>
    <w:p w:rsidR="001D5690" w:rsidRPr="009F5288" w:rsidRDefault="001D5690" w:rsidP="001D5690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1D5690" w:rsidRPr="00044D65" w:rsidRDefault="001D5690" w:rsidP="001D5690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E6D" w:rsidRDefault="00B46E6D">
      <w:r>
        <w:separator/>
      </w:r>
    </w:p>
  </w:endnote>
  <w:endnote w:type="continuationSeparator" w:id="0">
    <w:p w:rsidR="00B46E6D" w:rsidRDefault="00B4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E6D" w:rsidRDefault="00B46E6D">
      <w:r>
        <w:separator/>
      </w:r>
    </w:p>
  </w:footnote>
  <w:footnote w:type="continuationSeparator" w:id="0">
    <w:p w:rsidR="00B46E6D" w:rsidRDefault="00B4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5690"/>
    <w:rsid w:val="003D3AA8"/>
    <w:rsid w:val="004C67DE"/>
    <w:rsid w:val="009F196D"/>
    <w:rsid w:val="00A9035B"/>
    <w:rsid w:val="00B34167"/>
    <w:rsid w:val="00B46E6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D569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D5690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D569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D569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